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F30F7E" w:rsidRDefault="00574C96" w:rsidP="00F30F7E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F7E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F30F7E" w:rsidRDefault="00574C96" w:rsidP="00F30F7E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F7E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7E" w:rsidRPr="00F30F7E" w:rsidRDefault="00F30F7E" w:rsidP="00F30F7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7E">
        <w:rPr>
          <w:rFonts w:ascii="Times New Roman" w:hAnsi="Times New Roman" w:cs="Times New Roman"/>
          <w:b/>
          <w:sz w:val="28"/>
          <w:szCs w:val="28"/>
        </w:rPr>
        <w:t>Тема: «Причины I Мировой войны. Основные итоги»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В начале XX в. произошло оформление блоков стран – участниц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F30F7E">
        <w:rPr>
          <w:rFonts w:ascii="Times New Roman" w:hAnsi="Times New Roman" w:cs="Times New Roman"/>
          <w:sz w:val="28"/>
          <w:szCs w:val="28"/>
        </w:rPr>
        <w:t>ервой мировой войны. С одной стороны это были Германия, Австро-Венгрия, Италия, оформившиеся в Тройственный союз (1882), и с другой – Англия, Франция и Россия, создавшие Антанту (1904-1907).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27077" cy="3078866"/>
            <wp:effectExtent l="19050" t="0" r="2073" b="0"/>
            <wp:docPr id="1" name="Рисунок 1" descr="Причины I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ины I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96" cy="307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Ведущую роль в австро-германском и романо-британском блоках играли соответственно Германия и Англия. Конфликт между этими двумя государствами лежал в основе будущей мировой войны. При этом Германия стремилась завоевать достойное место под солнцем, Англия защищала сложившуюся мировую иерархию.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 xml:space="preserve">Уже в начале XX 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0F7E">
        <w:rPr>
          <w:rFonts w:ascii="Times New Roman" w:hAnsi="Times New Roman" w:cs="Times New Roman"/>
          <w:sz w:val="28"/>
          <w:szCs w:val="28"/>
        </w:rPr>
        <w:t>. усиливается 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>экспансия</w:t>
      </w:r>
      <w:proofErr w:type="gramEnd"/>
      <w:r w:rsidRPr="00F30F7E">
        <w:rPr>
          <w:rFonts w:ascii="Times New Roman" w:hAnsi="Times New Roman" w:cs="Times New Roman"/>
          <w:sz w:val="28"/>
          <w:szCs w:val="28"/>
        </w:rPr>
        <w:t xml:space="preserve"> Германии на Ближнем Востоке в связи с постройкой Багдадской железной дороги; в Китае – в связи с аннексией порта </w:t>
      </w:r>
      <w:proofErr w:type="spellStart"/>
      <w:r w:rsidRPr="00F30F7E">
        <w:rPr>
          <w:rFonts w:ascii="Times New Roman" w:hAnsi="Times New Roman" w:cs="Times New Roman"/>
          <w:sz w:val="28"/>
          <w:szCs w:val="28"/>
        </w:rPr>
        <w:t>Цзяочжоу</w:t>
      </w:r>
      <w:proofErr w:type="spellEnd"/>
      <w:r w:rsidRPr="00F30F7E">
        <w:rPr>
          <w:rFonts w:ascii="Times New Roman" w:hAnsi="Times New Roman" w:cs="Times New Roman"/>
          <w:sz w:val="28"/>
          <w:szCs w:val="28"/>
        </w:rPr>
        <w:t xml:space="preserve"> (1897) и установлением ее протектората над </w:t>
      </w:r>
      <w:proofErr w:type="spellStart"/>
      <w:r w:rsidRPr="00F30F7E">
        <w:rPr>
          <w:rFonts w:ascii="Times New Roman" w:hAnsi="Times New Roman" w:cs="Times New Roman"/>
          <w:sz w:val="28"/>
          <w:szCs w:val="28"/>
        </w:rPr>
        <w:t>Шаньдунским</w:t>
      </w:r>
      <w:proofErr w:type="spellEnd"/>
      <w:r w:rsidRPr="00F30F7E">
        <w:rPr>
          <w:rFonts w:ascii="Times New Roman" w:hAnsi="Times New Roman" w:cs="Times New Roman"/>
          <w:sz w:val="28"/>
          <w:szCs w:val="28"/>
        </w:rPr>
        <w:t xml:space="preserve"> полуостровом. Германия также устанавливает протекторат над Самоа, Каролинскими и Марианскими островами в Тихом океане, приобретает колонии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30F7E">
        <w:rPr>
          <w:rFonts w:ascii="Times New Roman" w:hAnsi="Times New Roman" w:cs="Times New Roman"/>
          <w:sz w:val="28"/>
          <w:szCs w:val="28"/>
        </w:rPr>
        <w:t>ого и Камерун в Восточной Африке. Это постепенно обостряло англо-германские, германо-французские и германо-русские противоречия.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Помимо этого германо-французские отношения были осложнены проблемой Эльзаса, Лотарингии и Рура; германо-русские вмешательством Германии в Балканский вопрос, ее поддержкой там политики Австро-</w:t>
      </w:r>
      <w:r w:rsidRPr="00F30F7E">
        <w:rPr>
          <w:rFonts w:ascii="Times New Roman" w:hAnsi="Times New Roman" w:cs="Times New Roman"/>
          <w:sz w:val="28"/>
          <w:szCs w:val="28"/>
        </w:rPr>
        <w:lastRenderedPageBreak/>
        <w:t>Венгрии и Турции. Обострились и германо-американские торговые отношения в области экспорта продукции машиностроения в Латинской Америке, Юго-Восточной Азии и Ближнего Востока.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73922" cy="2607132"/>
            <wp:effectExtent l="19050" t="0" r="0" b="0"/>
            <wp:docPr id="2" name="Рисунок 2" descr="Причины I Мировой войны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чины I Мировой войны Циф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22" cy="260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Предвестниками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F30F7E">
        <w:rPr>
          <w:rFonts w:ascii="Times New Roman" w:hAnsi="Times New Roman" w:cs="Times New Roman"/>
          <w:sz w:val="28"/>
          <w:szCs w:val="28"/>
        </w:rPr>
        <w:t>ервой мировой войны стали марокканские кризисы (1905, 1911), Русско-японская война (1904-1905), захват Италией Триполитании и Киренаики, Итало-турецкая война (1911-1912), Балканские войны (1912-1913 и 1913).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Накануне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30F7E">
        <w:rPr>
          <w:rFonts w:ascii="Times New Roman" w:hAnsi="Times New Roman" w:cs="Times New Roman"/>
          <w:sz w:val="28"/>
          <w:szCs w:val="28"/>
        </w:rPr>
        <w:t xml:space="preserve">ервой мировой войны резко усилилась пропаганда милитаризма и шовинизма практически во всех странах. Она ложилась на </w:t>
      </w:r>
      <w:proofErr w:type="spellStart"/>
      <w:r w:rsidRPr="00F30F7E">
        <w:rPr>
          <w:rFonts w:ascii="Times New Roman" w:hAnsi="Times New Roman" w:cs="Times New Roman"/>
          <w:sz w:val="28"/>
          <w:szCs w:val="28"/>
        </w:rPr>
        <w:t>вздобренную</w:t>
      </w:r>
      <w:proofErr w:type="spellEnd"/>
      <w:r w:rsidRPr="00F30F7E">
        <w:rPr>
          <w:rFonts w:ascii="Times New Roman" w:hAnsi="Times New Roman" w:cs="Times New Roman"/>
          <w:sz w:val="28"/>
          <w:szCs w:val="28"/>
        </w:rPr>
        <w:t xml:space="preserve"> почву. 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>Развитые индустриальные государства, добившиеся ощутимого превосходства в экономическом развитии в сравнении с другими народами, стали ощущать и свое расовое, национальное превосходство, идеи которого уже с середины XIX в. культивировались отдельными политиками, а к началу XX в. становятся существенным компонентом официальной государственной идеологии.</w:t>
      </w:r>
      <w:proofErr w:type="gramEnd"/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Созданный в 1891 г. Пангерманский союз открыто провозгласил главным врагом вошедших в него народов Англии, призвав к захвату принадлежащих ей территорий, а также России, Франции, Бельгии, Голландии. Идеологическим основанием этого стала концепция о превосходстве немецкой нации.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В Италии велась пропаганда расширения господства в Средиземном море; в Турции культивировались идеи пантюркизма с указанием на главного врага – Россию и панславизм. На другом полюсе – в Англии процветала проповедь колониализма, во Франции – армейского культа, в России – доктрина защиты всех славян и панславизма под эгидой империи.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Итоги 1-й мировой войны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 xml:space="preserve">Версальский мирный договор — договор, подписанный 28 июня 1919 года в Версальском дворце во Франции, официально </w:t>
      </w:r>
      <w:r w:rsidRPr="00F30F7E">
        <w:rPr>
          <w:rFonts w:ascii="Times New Roman" w:hAnsi="Times New Roman" w:cs="Times New Roman"/>
          <w:sz w:val="28"/>
          <w:szCs w:val="28"/>
        </w:rPr>
        <w:lastRenderedPageBreak/>
        <w:t>завершивший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30F7E">
        <w:rPr>
          <w:rFonts w:ascii="Times New Roman" w:hAnsi="Times New Roman" w:cs="Times New Roman"/>
          <w:sz w:val="28"/>
          <w:szCs w:val="28"/>
        </w:rPr>
        <w:t xml:space="preserve">ервую мировую войну 1914—1918 годов. После длительных секретных совещаний мирный договор был подписан между представителями с одной стороны стран-победительниц: Соединённых Штатов Америки, Британской империи, Франции, Италии, Японии и капитулировавшей Германией — </w:t>
      </w:r>
      <w:proofErr w:type="gramStart"/>
      <w:r w:rsidRPr="00F30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0F7E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59570" cy="2929079"/>
            <wp:effectExtent l="19050" t="0" r="2880" b="0"/>
            <wp:docPr id="3" name="Рисунок 3" descr="Итоги I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тоги I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461" cy="292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По Версальскому договору территория Германии сократилась на 70 тыс. кв. км, она лишилась всех немногочисленных колоний; военные статьи обязывали Германию не вводить воинскую повинность, распустить все военные организации, не иметь современных видов вооружения, выплатить репарации.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>Основательно была перекроена карта Европы. С распадом Австро-Венгерской дуалистической монархии была оформлена государственность Австрии, Венгрии, Чехословакии, Югославии, подтверждены самостоятельность и границы Албании, Болгарии, Румынии. Бельгия, Дания, Польша, Франция и Чехословакия вернули себе захваченные Германией земли, получив под свое управление часть исконных немецких территорий.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t xml:space="preserve">От Турции были отделены Сирия, Ливан, Ирак, Палестина и переданы в качестве подмандатных территорий Англии и Франции. Новая западная граница Советской России также была определена на Парижской мирной конференции (линия </w:t>
      </w:r>
      <w:proofErr w:type="spellStart"/>
      <w:r w:rsidRPr="00F30F7E">
        <w:rPr>
          <w:rFonts w:ascii="Times New Roman" w:hAnsi="Times New Roman" w:cs="Times New Roman"/>
          <w:sz w:val="28"/>
          <w:szCs w:val="28"/>
        </w:rPr>
        <w:t>Керзона</w:t>
      </w:r>
      <w:proofErr w:type="spellEnd"/>
      <w:r w:rsidRPr="00F30F7E">
        <w:rPr>
          <w:rFonts w:ascii="Times New Roman" w:hAnsi="Times New Roman" w:cs="Times New Roman"/>
          <w:sz w:val="28"/>
          <w:szCs w:val="28"/>
        </w:rPr>
        <w:t>), при этом закреплялась государственность частей бывшей империи: Латвии, Литвы, Польши, Финляндии и Эстонии.</w:t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7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612890" cy="3495554"/>
            <wp:effectExtent l="19050" t="0" r="6860" b="0"/>
            <wp:docPr id="4" name="Рисунок 4" descr="Итоги Первой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тоги Первой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69" cy="350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7E" w:rsidRPr="00F30F7E" w:rsidRDefault="00F30F7E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ED" w:rsidRPr="00F30F7E" w:rsidRDefault="009756ED" w:rsidP="00F30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6ED" w:rsidRPr="00F30F7E" w:rsidSect="00EB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574C96"/>
    <w:rsid w:val="009756ED"/>
    <w:rsid w:val="00EB387A"/>
    <w:rsid w:val="00F3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7A"/>
  </w:style>
  <w:style w:type="paragraph" w:styleId="2">
    <w:name w:val="heading 2"/>
    <w:basedOn w:val="a"/>
    <w:link w:val="20"/>
    <w:uiPriority w:val="9"/>
    <w:qFormat/>
    <w:rsid w:val="00F30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0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F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0F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3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F7E"/>
    <w:rPr>
      <w:b/>
      <w:bCs/>
    </w:rPr>
  </w:style>
  <w:style w:type="character" w:styleId="a5">
    <w:name w:val="Emphasis"/>
    <w:basedOn w:val="a0"/>
    <w:uiPriority w:val="20"/>
    <w:qFormat/>
    <w:rsid w:val="00F30F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2021-09-01T16:14:00Z</dcterms:modified>
</cp:coreProperties>
</file>