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62" w:rsidRPr="00013062" w:rsidRDefault="00B77B62" w:rsidP="00B77B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3062">
        <w:rPr>
          <w:rFonts w:ascii="Times New Roman" w:hAnsi="Times New Roman" w:cs="Times New Roman"/>
          <w:b/>
          <w:sz w:val="28"/>
          <w:szCs w:val="28"/>
        </w:rPr>
        <w:t>Тренинг</w:t>
      </w:r>
      <w:r>
        <w:rPr>
          <w:rFonts w:ascii="Times New Roman" w:hAnsi="Times New Roman" w:cs="Times New Roman"/>
          <w:b/>
          <w:sz w:val="28"/>
          <w:szCs w:val="28"/>
        </w:rPr>
        <w:t>№19</w:t>
      </w:r>
      <w:r w:rsidRPr="00013062">
        <w:rPr>
          <w:rFonts w:ascii="Times New Roman" w:hAnsi="Times New Roman" w:cs="Times New Roman"/>
          <w:b/>
          <w:sz w:val="28"/>
          <w:szCs w:val="28"/>
        </w:rPr>
        <w:t xml:space="preserve"> по подготовке к ОГЭ по обществознанию в 8-9 классах</w:t>
      </w:r>
    </w:p>
    <w:p w:rsidR="00B77B62" w:rsidRPr="00B77B62" w:rsidRDefault="00B77B62" w:rsidP="00B77B6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3062">
        <w:rPr>
          <w:rFonts w:ascii="Times New Roman" w:hAnsi="Times New Roman" w:cs="Times New Roman"/>
          <w:b/>
          <w:sz w:val="28"/>
          <w:szCs w:val="28"/>
        </w:rPr>
        <w:t>Учитель: Максимова Ю.М.</w:t>
      </w:r>
    </w:p>
    <w:p w:rsid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77B62">
        <w:rPr>
          <w:rFonts w:ascii="Times New Roman" w:hAnsi="Times New Roman" w:cs="Times New Roman"/>
          <w:sz w:val="28"/>
          <w:szCs w:val="28"/>
        </w:rPr>
        <w:t>В приведенном списке указаны черты сходства норм права и морали и отличия норм права от морали.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1) принимаются государством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2) регулируют жизнь общества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3) опираются на представления о добре и зле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4) устанавливают правила поведения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2"/>
        <w:gridCol w:w="1012"/>
        <w:gridCol w:w="973"/>
        <w:gridCol w:w="973"/>
      </w:tblGrid>
      <w:tr w:rsidR="00B77B62" w:rsidRPr="00B77B62" w:rsidTr="00B77B62">
        <w:trPr>
          <w:gridAfter w:val="3"/>
          <w:jc w:val="right"/>
        </w:trPr>
        <w:tc>
          <w:tcPr>
            <w:tcW w:w="0" w:type="auto"/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B62" w:rsidRPr="00B77B62" w:rsidTr="00B77B62">
        <w:trPr>
          <w:jc w:val="righ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62">
              <w:rPr>
                <w:rFonts w:ascii="Times New Roman" w:hAnsi="Times New Roman" w:cs="Times New Roman"/>
                <w:sz w:val="28"/>
                <w:szCs w:val="28"/>
              </w:rPr>
              <w:t>Черты сходства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62">
              <w:rPr>
                <w:rFonts w:ascii="Times New Roman" w:hAnsi="Times New Roman" w:cs="Times New Roman"/>
                <w:sz w:val="28"/>
                <w:szCs w:val="28"/>
              </w:rPr>
              <w:t>Черты отличия</w:t>
            </w:r>
          </w:p>
        </w:tc>
      </w:tr>
      <w:tr w:rsidR="00B77B62" w:rsidRPr="00B77B62" w:rsidTr="00B77B62">
        <w:trPr>
          <w:trHeight w:val="255"/>
          <w:jc w:val="righ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77B62">
        <w:rPr>
          <w:rFonts w:ascii="Times New Roman" w:hAnsi="Times New Roman" w:cs="Times New Roman"/>
          <w:sz w:val="28"/>
          <w:szCs w:val="28"/>
        </w:rPr>
        <w:t>В приведенном списке указаны черты сходства и отличия роли государства в условиях рынка и в условиях командной экономики.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 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1) осуществляет сбор налогов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2) устанавливает цены на основные виды сырья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3) осуществляет перераспределение средств через государственный бюджет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4) создает правовую базу для развития конкуренции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2"/>
        <w:gridCol w:w="1012"/>
        <w:gridCol w:w="973"/>
        <w:gridCol w:w="973"/>
      </w:tblGrid>
      <w:tr w:rsidR="00B77B62" w:rsidRPr="00B77B62" w:rsidTr="00B77B62">
        <w:trPr>
          <w:gridAfter w:val="3"/>
          <w:jc w:val="right"/>
        </w:trPr>
        <w:tc>
          <w:tcPr>
            <w:tcW w:w="0" w:type="auto"/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B62" w:rsidRPr="00B77B62" w:rsidTr="00B77B62">
        <w:trPr>
          <w:jc w:val="righ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62">
              <w:rPr>
                <w:rFonts w:ascii="Times New Roman" w:hAnsi="Times New Roman" w:cs="Times New Roman"/>
                <w:sz w:val="28"/>
                <w:szCs w:val="28"/>
              </w:rPr>
              <w:t>Черты сходства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62">
              <w:rPr>
                <w:rFonts w:ascii="Times New Roman" w:hAnsi="Times New Roman" w:cs="Times New Roman"/>
                <w:sz w:val="28"/>
                <w:szCs w:val="28"/>
              </w:rPr>
              <w:t>Черты отличия</w:t>
            </w:r>
          </w:p>
        </w:tc>
      </w:tr>
      <w:tr w:rsidR="00B77B62" w:rsidRPr="00B77B62" w:rsidTr="00B77B62">
        <w:trPr>
          <w:trHeight w:val="255"/>
          <w:jc w:val="righ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</w:p>
    <w:p w:rsid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77B62">
        <w:rPr>
          <w:rFonts w:ascii="Times New Roman" w:hAnsi="Times New Roman" w:cs="Times New Roman"/>
          <w:sz w:val="28"/>
          <w:szCs w:val="28"/>
        </w:rPr>
        <w:t>В приведенном списке указаны черты сходства племени и нации и отличия племени от нации.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 xml:space="preserve">1) возникает в </w:t>
      </w:r>
      <w:proofErr w:type="spellStart"/>
      <w:r w:rsidRPr="00B77B62">
        <w:rPr>
          <w:rFonts w:ascii="Times New Roman" w:hAnsi="Times New Roman" w:cs="Times New Roman"/>
          <w:sz w:val="28"/>
          <w:szCs w:val="28"/>
        </w:rPr>
        <w:t>догосударственный</w:t>
      </w:r>
      <w:proofErr w:type="spellEnd"/>
      <w:r w:rsidRPr="00B77B62">
        <w:rPr>
          <w:rFonts w:ascii="Times New Roman" w:hAnsi="Times New Roman" w:cs="Times New Roman"/>
          <w:sz w:val="28"/>
          <w:szCs w:val="28"/>
        </w:rPr>
        <w:t xml:space="preserve"> период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2) относится к этническим общностям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3) является элементом социальной структуры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4) основывается на кровном родстве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2"/>
        <w:gridCol w:w="1012"/>
        <w:gridCol w:w="973"/>
        <w:gridCol w:w="973"/>
      </w:tblGrid>
      <w:tr w:rsidR="00B77B62" w:rsidRPr="00B77B62" w:rsidTr="00B77B62">
        <w:trPr>
          <w:gridAfter w:val="3"/>
          <w:jc w:val="right"/>
        </w:trPr>
        <w:tc>
          <w:tcPr>
            <w:tcW w:w="0" w:type="auto"/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B62" w:rsidRPr="00B77B62" w:rsidTr="00B77B62">
        <w:trPr>
          <w:jc w:val="righ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62">
              <w:rPr>
                <w:rFonts w:ascii="Times New Roman" w:hAnsi="Times New Roman" w:cs="Times New Roman"/>
                <w:sz w:val="28"/>
                <w:szCs w:val="28"/>
              </w:rPr>
              <w:t>Черты сходства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62">
              <w:rPr>
                <w:rFonts w:ascii="Times New Roman" w:hAnsi="Times New Roman" w:cs="Times New Roman"/>
                <w:sz w:val="28"/>
                <w:szCs w:val="28"/>
              </w:rPr>
              <w:t>Черты отличия</w:t>
            </w:r>
          </w:p>
        </w:tc>
      </w:tr>
      <w:tr w:rsidR="00B77B62" w:rsidRPr="00B77B62" w:rsidTr="00B77B62">
        <w:trPr>
          <w:trHeight w:val="255"/>
          <w:jc w:val="righ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77B62">
        <w:rPr>
          <w:rFonts w:ascii="Times New Roman" w:hAnsi="Times New Roman" w:cs="Times New Roman"/>
          <w:sz w:val="28"/>
          <w:szCs w:val="28"/>
        </w:rPr>
        <w:t>В приведенном списке указаны черты сходства выборов и референдума и отличия выборов от референдума.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1) является</w:t>
      </w:r>
      <w:proofErr w:type="gramStart"/>
      <w:r w:rsidRPr="00B77B62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B77B62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B77B62">
        <w:rPr>
          <w:rFonts w:ascii="Times New Roman" w:hAnsi="Times New Roman" w:cs="Times New Roman"/>
          <w:sz w:val="28"/>
          <w:szCs w:val="28"/>
        </w:rPr>
        <w:t>) выражением народовластия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2) проводится</w:t>
      </w:r>
      <w:proofErr w:type="gramStart"/>
      <w:r w:rsidRPr="00B77B62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B77B62">
        <w:rPr>
          <w:rFonts w:ascii="Times New Roman" w:hAnsi="Times New Roman" w:cs="Times New Roman"/>
          <w:sz w:val="28"/>
          <w:szCs w:val="28"/>
        </w:rPr>
        <w:t>ятся</w:t>
      </w:r>
      <w:proofErr w:type="spellEnd"/>
      <w:r w:rsidRPr="00B77B62">
        <w:rPr>
          <w:rFonts w:ascii="Times New Roman" w:hAnsi="Times New Roman" w:cs="Times New Roman"/>
          <w:sz w:val="28"/>
          <w:szCs w:val="28"/>
        </w:rPr>
        <w:t>), как правило, регулярно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3) служит формой демократии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4) предполагает выдвижение кандидатов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2"/>
        <w:gridCol w:w="1012"/>
        <w:gridCol w:w="973"/>
        <w:gridCol w:w="973"/>
      </w:tblGrid>
      <w:tr w:rsidR="00B77B62" w:rsidRPr="00B77B62" w:rsidTr="00B77B62">
        <w:trPr>
          <w:gridAfter w:val="3"/>
          <w:jc w:val="right"/>
        </w:trPr>
        <w:tc>
          <w:tcPr>
            <w:tcW w:w="0" w:type="auto"/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B62" w:rsidRPr="00B77B62" w:rsidTr="00B77B62">
        <w:trPr>
          <w:jc w:val="righ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62">
              <w:rPr>
                <w:rFonts w:ascii="Times New Roman" w:hAnsi="Times New Roman" w:cs="Times New Roman"/>
                <w:sz w:val="28"/>
                <w:szCs w:val="28"/>
              </w:rPr>
              <w:t>Черты сходства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62">
              <w:rPr>
                <w:rFonts w:ascii="Times New Roman" w:hAnsi="Times New Roman" w:cs="Times New Roman"/>
                <w:sz w:val="28"/>
                <w:szCs w:val="28"/>
              </w:rPr>
              <w:t>Черты отличия</w:t>
            </w:r>
          </w:p>
        </w:tc>
      </w:tr>
      <w:tr w:rsidR="00B77B62" w:rsidRPr="00B77B62" w:rsidTr="00B77B62">
        <w:trPr>
          <w:trHeight w:val="255"/>
          <w:jc w:val="righ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</w:p>
    <w:p w:rsid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</w:p>
    <w:p w:rsid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77B62">
        <w:rPr>
          <w:rFonts w:ascii="Times New Roman" w:hAnsi="Times New Roman" w:cs="Times New Roman"/>
          <w:sz w:val="28"/>
          <w:szCs w:val="28"/>
        </w:rPr>
        <w:t xml:space="preserve">В приведенном списке указаны черты сходства традиционного и индустриального общества и отличия традиционного общества </w:t>
      </w:r>
      <w:proofErr w:type="gramStart"/>
      <w:r w:rsidRPr="00B77B6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77B62">
        <w:rPr>
          <w:rFonts w:ascii="Times New Roman" w:hAnsi="Times New Roman" w:cs="Times New Roman"/>
          <w:sz w:val="28"/>
          <w:szCs w:val="28"/>
        </w:rPr>
        <w:t xml:space="preserve"> индустриального.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1) развитие промышленности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2) наличие норм общественной жизни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3) признание прав и свобод граждан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4) создание культурных ценностей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2"/>
        <w:gridCol w:w="1012"/>
        <w:gridCol w:w="973"/>
        <w:gridCol w:w="973"/>
      </w:tblGrid>
      <w:tr w:rsidR="00B77B62" w:rsidRPr="00B77B62" w:rsidTr="00B77B62">
        <w:trPr>
          <w:gridAfter w:val="3"/>
          <w:jc w:val="right"/>
        </w:trPr>
        <w:tc>
          <w:tcPr>
            <w:tcW w:w="0" w:type="auto"/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B62" w:rsidRPr="00B77B62" w:rsidTr="00B77B62">
        <w:trPr>
          <w:jc w:val="righ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62">
              <w:rPr>
                <w:rFonts w:ascii="Times New Roman" w:hAnsi="Times New Roman" w:cs="Times New Roman"/>
                <w:sz w:val="28"/>
                <w:szCs w:val="28"/>
              </w:rPr>
              <w:t>Черты сходства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62">
              <w:rPr>
                <w:rFonts w:ascii="Times New Roman" w:hAnsi="Times New Roman" w:cs="Times New Roman"/>
                <w:sz w:val="28"/>
                <w:szCs w:val="28"/>
              </w:rPr>
              <w:t>Черты отличия</w:t>
            </w:r>
          </w:p>
        </w:tc>
      </w:tr>
      <w:tr w:rsidR="00B77B62" w:rsidRPr="00B77B62" w:rsidTr="00B77B62">
        <w:trPr>
          <w:trHeight w:val="255"/>
          <w:jc w:val="righ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77B62">
        <w:rPr>
          <w:rFonts w:ascii="Times New Roman" w:hAnsi="Times New Roman" w:cs="Times New Roman"/>
          <w:sz w:val="28"/>
          <w:szCs w:val="28"/>
        </w:rPr>
        <w:t xml:space="preserve">В приведенном списке указаны черты сходства гражданского и трудового права и отличия гражданского права </w:t>
      </w:r>
      <w:proofErr w:type="gramStart"/>
      <w:r w:rsidRPr="00B77B6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77B62">
        <w:rPr>
          <w:rFonts w:ascii="Times New Roman" w:hAnsi="Times New Roman" w:cs="Times New Roman"/>
          <w:sz w:val="28"/>
          <w:szCs w:val="28"/>
        </w:rPr>
        <w:t xml:space="preserve"> трудового.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1) регулирует имущественные отношения граждан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2) является отраслью права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3) выражает установленные государством нормы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4) определяет правила взаимодействия работника и работодателя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2"/>
        <w:gridCol w:w="1012"/>
        <w:gridCol w:w="973"/>
        <w:gridCol w:w="973"/>
      </w:tblGrid>
      <w:tr w:rsidR="00B77B62" w:rsidRPr="00B77B62" w:rsidTr="00B77B62">
        <w:trPr>
          <w:gridAfter w:val="3"/>
          <w:jc w:val="right"/>
        </w:trPr>
        <w:tc>
          <w:tcPr>
            <w:tcW w:w="0" w:type="auto"/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B62" w:rsidRPr="00B77B62" w:rsidTr="00B77B62">
        <w:trPr>
          <w:jc w:val="righ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62">
              <w:rPr>
                <w:rFonts w:ascii="Times New Roman" w:hAnsi="Times New Roman" w:cs="Times New Roman"/>
                <w:sz w:val="28"/>
                <w:szCs w:val="28"/>
              </w:rPr>
              <w:t>Черты сходства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62">
              <w:rPr>
                <w:rFonts w:ascii="Times New Roman" w:hAnsi="Times New Roman" w:cs="Times New Roman"/>
                <w:sz w:val="28"/>
                <w:szCs w:val="28"/>
              </w:rPr>
              <w:t>Черты отличия</w:t>
            </w:r>
          </w:p>
        </w:tc>
      </w:tr>
      <w:tr w:rsidR="00B77B62" w:rsidRPr="00B77B62" w:rsidTr="00B77B62">
        <w:trPr>
          <w:trHeight w:val="255"/>
          <w:jc w:val="righ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</w:p>
    <w:p w:rsid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</w:p>
    <w:p w:rsid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77B62">
        <w:rPr>
          <w:rFonts w:ascii="Times New Roman" w:hAnsi="Times New Roman" w:cs="Times New Roman"/>
          <w:sz w:val="28"/>
          <w:szCs w:val="28"/>
        </w:rPr>
        <w:t>В приведенном списке указаны черты сходства науки и искусства и отличия науки от искусства.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1) является областью духовной культуры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2) использует художественные образы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3) требует точности и обоснованности утверждений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4) создает духовные ценности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2"/>
        <w:gridCol w:w="1012"/>
        <w:gridCol w:w="973"/>
        <w:gridCol w:w="973"/>
      </w:tblGrid>
      <w:tr w:rsidR="00B77B62" w:rsidRPr="00B77B62" w:rsidTr="00B77B62">
        <w:trPr>
          <w:gridAfter w:val="3"/>
          <w:jc w:val="right"/>
        </w:trPr>
        <w:tc>
          <w:tcPr>
            <w:tcW w:w="0" w:type="auto"/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B62" w:rsidRPr="00B77B62" w:rsidTr="00B77B62">
        <w:trPr>
          <w:jc w:val="righ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62">
              <w:rPr>
                <w:rFonts w:ascii="Times New Roman" w:hAnsi="Times New Roman" w:cs="Times New Roman"/>
                <w:sz w:val="28"/>
                <w:szCs w:val="28"/>
              </w:rPr>
              <w:t>Черты сходства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62">
              <w:rPr>
                <w:rFonts w:ascii="Times New Roman" w:hAnsi="Times New Roman" w:cs="Times New Roman"/>
                <w:sz w:val="28"/>
                <w:szCs w:val="28"/>
              </w:rPr>
              <w:t>Черты отличия</w:t>
            </w:r>
          </w:p>
        </w:tc>
      </w:tr>
      <w:tr w:rsidR="00B77B62" w:rsidRPr="00B77B62" w:rsidTr="00B77B62">
        <w:trPr>
          <w:trHeight w:val="255"/>
          <w:jc w:val="righ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B77B62">
        <w:rPr>
          <w:rFonts w:ascii="Times New Roman" w:hAnsi="Times New Roman" w:cs="Times New Roman"/>
          <w:sz w:val="28"/>
          <w:szCs w:val="28"/>
        </w:rPr>
        <w:t>В приведенном списке указаны черты сходства понятий «государство» и «правовое государство» и черты отличия.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1) верховенство закона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2) наличие органов и структуры правления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3) государственный суверенитет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4) система разделения властей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2"/>
        <w:gridCol w:w="1012"/>
        <w:gridCol w:w="973"/>
        <w:gridCol w:w="973"/>
      </w:tblGrid>
      <w:tr w:rsidR="00B77B62" w:rsidRPr="00B77B62" w:rsidTr="00B77B62">
        <w:trPr>
          <w:gridAfter w:val="3"/>
          <w:jc w:val="right"/>
        </w:trPr>
        <w:tc>
          <w:tcPr>
            <w:tcW w:w="0" w:type="auto"/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B62" w:rsidRPr="00B77B62" w:rsidTr="00B77B62">
        <w:trPr>
          <w:jc w:val="righ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62">
              <w:rPr>
                <w:rFonts w:ascii="Times New Roman" w:hAnsi="Times New Roman" w:cs="Times New Roman"/>
                <w:sz w:val="28"/>
                <w:szCs w:val="28"/>
              </w:rPr>
              <w:t>Черты сходства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62">
              <w:rPr>
                <w:rFonts w:ascii="Times New Roman" w:hAnsi="Times New Roman" w:cs="Times New Roman"/>
                <w:sz w:val="28"/>
                <w:szCs w:val="28"/>
              </w:rPr>
              <w:t>Черты отличия</w:t>
            </w:r>
          </w:p>
        </w:tc>
      </w:tr>
      <w:tr w:rsidR="00B77B62" w:rsidRPr="00B77B62" w:rsidTr="00B77B62">
        <w:trPr>
          <w:trHeight w:val="255"/>
          <w:jc w:val="righ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</w:p>
    <w:p w:rsid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B77B62">
        <w:rPr>
          <w:rFonts w:ascii="Times New Roman" w:hAnsi="Times New Roman" w:cs="Times New Roman"/>
          <w:sz w:val="28"/>
          <w:szCs w:val="28"/>
        </w:rPr>
        <w:t>В приведенном списке указаны черты сходства аграрного и индустриального типов общества и черты их отличия.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1) часть материального мира, обособившаяся от природы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2) основная часть населения занята в сельском хозяйстве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3) большинство населения занято на промышленном производстве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4) этап в историческом развитии конкретного народа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2"/>
        <w:gridCol w:w="1012"/>
        <w:gridCol w:w="973"/>
        <w:gridCol w:w="973"/>
      </w:tblGrid>
      <w:tr w:rsidR="00B77B62" w:rsidRPr="00B77B62" w:rsidTr="00B77B62">
        <w:trPr>
          <w:gridAfter w:val="3"/>
          <w:jc w:val="right"/>
        </w:trPr>
        <w:tc>
          <w:tcPr>
            <w:tcW w:w="0" w:type="auto"/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B62" w:rsidRPr="00B77B62" w:rsidTr="00B77B62">
        <w:trPr>
          <w:jc w:val="righ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62">
              <w:rPr>
                <w:rFonts w:ascii="Times New Roman" w:hAnsi="Times New Roman" w:cs="Times New Roman"/>
                <w:sz w:val="28"/>
                <w:szCs w:val="28"/>
              </w:rPr>
              <w:t>Черты сходства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62">
              <w:rPr>
                <w:rFonts w:ascii="Times New Roman" w:hAnsi="Times New Roman" w:cs="Times New Roman"/>
                <w:sz w:val="28"/>
                <w:szCs w:val="28"/>
              </w:rPr>
              <w:t>Черты отличия</w:t>
            </w:r>
          </w:p>
        </w:tc>
      </w:tr>
      <w:tr w:rsidR="00B77B62" w:rsidRPr="00B77B62" w:rsidTr="00B77B62">
        <w:trPr>
          <w:trHeight w:val="255"/>
          <w:jc w:val="righ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77B62">
        <w:rPr>
          <w:rFonts w:ascii="Times New Roman" w:hAnsi="Times New Roman" w:cs="Times New Roman"/>
          <w:sz w:val="28"/>
          <w:szCs w:val="28"/>
        </w:rPr>
        <w:t>В приведенном списке указаны черты сходства понятий «предприниматель» и «управляющий» и черты их отличия.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1) является участником рыночных отношений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2) является собственником предприятия (фирмы)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3) является руководителем предприятия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4) является наемным работником</w:t>
      </w:r>
    </w:p>
    <w:p w:rsidR="00B77B62" w:rsidRPr="00B77B62" w:rsidRDefault="00B77B62" w:rsidP="00B77B62">
      <w:pPr>
        <w:rPr>
          <w:rFonts w:ascii="Times New Roman" w:hAnsi="Times New Roman" w:cs="Times New Roman"/>
          <w:sz w:val="28"/>
          <w:szCs w:val="28"/>
        </w:rPr>
      </w:pPr>
      <w:r w:rsidRPr="00B77B62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2"/>
        <w:gridCol w:w="1012"/>
        <w:gridCol w:w="1573"/>
        <w:gridCol w:w="372"/>
      </w:tblGrid>
      <w:tr w:rsidR="00B77B62" w:rsidRPr="00B77B62" w:rsidTr="00B77B62">
        <w:trPr>
          <w:gridAfter w:val="3"/>
          <w:jc w:val="right"/>
        </w:trPr>
        <w:tc>
          <w:tcPr>
            <w:tcW w:w="0" w:type="auto"/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B62" w:rsidRPr="00B77B62" w:rsidTr="00B77B62">
        <w:trPr>
          <w:jc w:val="right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62">
              <w:rPr>
                <w:rFonts w:ascii="Times New Roman" w:hAnsi="Times New Roman" w:cs="Times New Roman"/>
                <w:sz w:val="28"/>
                <w:szCs w:val="28"/>
              </w:rPr>
              <w:t>Черты сходства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B62">
              <w:rPr>
                <w:rFonts w:ascii="Times New Roman" w:hAnsi="Times New Roman" w:cs="Times New Roman"/>
                <w:sz w:val="28"/>
                <w:szCs w:val="28"/>
              </w:rPr>
              <w:t>Черты отличия</w:t>
            </w:r>
          </w:p>
        </w:tc>
      </w:tr>
      <w:tr w:rsidR="00B77B62" w:rsidRPr="00B77B62" w:rsidTr="00B77B62">
        <w:trPr>
          <w:trHeight w:val="255"/>
          <w:jc w:val="righ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77B62" w:rsidRPr="00B77B62" w:rsidRDefault="00B77B62" w:rsidP="00B77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506" w:rsidRPr="00B77B62" w:rsidRDefault="00695506" w:rsidP="00B77B62">
      <w:pPr>
        <w:rPr>
          <w:rFonts w:ascii="Times New Roman" w:hAnsi="Times New Roman" w:cs="Times New Roman"/>
          <w:sz w:val="28"/>
          <w:szCs w:val="28"/>
        </w:rPr>
      </w:pPr>
    </w:p>
    <w:sectPr w:rsidR="00695506" w:rsidRPr="00B7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77B62"/>
    <w:rsid w:val="00695506"/>
    <w:rsid w:val="00B7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7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7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77B62"/>
    <w:rPr>
      <w:color w:val="0000FF"/>
      <w:u w:val="single"/>
    </w:rPr>
  </w:style>
  <w:style w:type="character" w:customStyle="1" w:styleId="shareph">
    <w:name w:val="share_ph"/>
    <w:basedOn w:val="a0"/>
    <w:rsid w:val="00B77B62"/>
  </w:style>
  <w:style w:type="character" w:customStyle="1" w:styleId="probnums">
    <w:name w:val="prob_nums"/>
    <w:basedOn w:val="a0"/>
    <w:rsid w:val="00B77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258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809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8178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014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94358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402199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96675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6283329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351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48937645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0052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78909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5343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020838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579637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18783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1709244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0840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162393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2618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60091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6039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17315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105377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8335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707814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1648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19992280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061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3576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5646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4659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796867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7010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150737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1789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23041764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7314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5751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49236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750359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102798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3193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442352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6370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05147468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7019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0367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97315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20810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350440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56065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062108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909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6319966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81421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9433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1829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4309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624017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2044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105793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5500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78073766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6785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1175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72572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735988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19369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0441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438103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1555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58316384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1522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9389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97706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300193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011643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31224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716528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7114">
              <w:marLeft w:val="0"/>
              <w:marRight w:val="0"/>
              <w:marTop w:val="91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79054223">
              <w:marLeft w:val="911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7425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9832">
                      <w:marLeft w:val="0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8245">
                          <w:marLeft w:val="0"/>
                          <w:marRight w:val="0"/>
                          <w:marTop w:val="91"/>
                          <w:marBottom w:val="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974793">
                          <w:marLeft w:val="0"/>
                          <w:marRight w:val="0"/>
                          <w:marTop w:val="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2021-09-01T19:55:00Z</dcterms:created>
  <dcterms:modified xsi:type="dcterms:W3CDTF">2021-09-01T20:00:00Z</dcterms:modified>
</cp:coreProperties>
</file>