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346F2F" w:rsidRDefault="0096646E" w:rsidP="00346F2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6F2F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346F2F" w:rsidRDefault="0096646E" w:rsidP="00346F2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6F2F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2F" w:rsidRPr="00346F2F" w:rsidRDefault="00FD54E3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2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46F2F" w:rsidRPr="00346F2F">
        <w:rPr>
          <w:rFonts w:ascii="Times New Roman" w:hAnsi="Times New Roman" w:cs="Times New Roman"/>
          <w:b/>
          <w:sz w:val="28"/>
          <w:szCs w:val="28"/>
        </w:rPr>
        <w:t>Первые князья Древней Руси</w:t>
      </w:r>
    </w:p>
    <w:p w:rsidR="00346F2F" w:rsidRP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Держава Рюриковичей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После смерти в 879 г. 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>, власть в Новгороде захватил предводитель одного из варяжских отрядов Олег (879 — 912).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Древнерусское государство возникло с момента объединения Киева и Новгорода под властью Олега (прежде существовали отдельные племенные государства-княжения). Условной датой этого объединения считается начало княжения Олега в Киеве — 882 г. Князь Олег подчинил большинство восточнославянских племен, начал укрепление границы с кочевниками, добился больших успехов во внешней политике, заключив договор с Византией.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После смерти Олега власть в Киеве перешла к сыну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Рюрика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> Игорю (что дало основание впоследствии в исторической литературе называть династию киевских князей «Рюриковичами», а Киевскую Русь — «державой Рюриковичей»). Следует обратить особое внимание на неточность летописных датировок: согласно «Повести временных лет», Олег приплывает в Киев с малолетним Игорем на руках и правит от его имени. В год смерти Олега Игорю было не менее 30 лет, а в 945 г. — не менее 63 лет. Но после убийства Игоря его единственный сын Святослав был, согласно летописи, настолько мал, что не мог бросить копье.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30599" cy="2786044"/>
            <wp:effectExtent l="19050" t="0" r="0" b="0"/>
            <wp:docPr id="3" name="Рисунок 3" descr="https://uchitel.pro/wp-content/uploads/2017/10/2019-02-28_17-47-12-768x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7/10/2019-02-28_17-47-12-768x4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98" cy="278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pict>
          <v:rect id="_x0000_i1025" style="width:766.7pt;height:.9pt" o:hrpct="0" o:hralign="center" o:hrstd="t" o:hr="t" fillcolor="#a0a0a0" stroked="f"/>
        </w:pic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46F2F" w:rsidRP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Объединение Киева и Новгорода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В 882 г. Олег предпринял поход на Киев, где в это время княжили Аскольд и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(некоторые историки считают этих князей последними представителями рода Кия). Выдав себя за купцов, воины Олега с помощью обмана убили Аскольда и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и захватили город. Киев стал центром объединенного государства.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Киевские князья правили Русью как князья сильнейшего племени – полян. Их главная функция заключалась в сборе дани (полюдья). Киевский князь выезжал на полюдье в ноябре, когда устанавливался зимний путь, и возвращался в Киев весной, к моменту вскрытия рек. Собранную с подвластных племен дань князья продавали в Византию, для чего ее отправляли в ладьях вниз по Днепру и морем в Константинополь (по пути «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46F2F">
        <w:rPr>
          <w:rFonts w:ascii="Times New Roman" w:hAnsi="Times New Roman" w:cs="Times New Roman"/>
          <w:sz w:val="28"/>
          <w:szCs w:val="28"/>
        </w:rPr>
        <w:t xml:space="preserve"> Варяг в Греки»). Киев располагался ниже впадения притоков в Днепр, поэтому через него везли все товары в Византию. Это позволило Киеву добиться особого положения среди русских городов.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 </w:t>
      </w:r>
    </w:p>
    <w:p w:rsidR="00346F2F" w:rsidRP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Договор Руси с греками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Торговым партнером Руси была могущественная Византийская империя. 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Русь экспортировала в Византию меха, мед, воск, невольников; импортировала из Византии драгоценности, вина, ткани, оружие.</w:t>
      </w:r>
      <w:proofErr w:type="gramEnd"/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Киевские князья неоднократно совершали походы на своего южного соседа. Так, еще в 860 г. Аскольд и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предприняли удачный поход на Византию. Еще большую известность получил договор Руси и Византии, заключенный Олегом.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В 907 и 911 г. Олег с войском дважды успешно воевал под стенами Константинополя (Царьграда). В результате этих походов были заключены договоры с греками, составленные, как записал летописец, «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на двое</w:t>
      </w:r>
      <w:proofErr w:type="gramEnd"/>
      <w:r w:rsidRPr="00346F2F">
        <w:rPr>
          <w:rFonts w:ascii="Times New Roman" w:hAnsi="Times New Roman" w:cs="Times New Roman"/>
          <w:sz w:val="28"/>
          <w:szCs w:val="28"/>
        </w:rPr>
        <w:t xml:space="preserve"> харатьи», т. е. в двух экземплярах — на русском и греческом языках. Это подтверждает, что русская письменность появилась задолго до принятия христианства. До появления «Русской Правды» складывалось и законодательство (в договоре с греками упоминалось о «Законе русском», по которому судили жителей Киевской Руси).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Согласно договорам, русские купцы имели право месяц жить за счет греков в Константинополе, но обязаны были ходить по городу без оружия. При этом купцы должны были иметь при себе письменные документы и заранее предупреждать византийского императора о своем приезде. Договор Олега с греками обеспечивал возможность вывоза собираемой на Руси дани и продажи ее на рынках Византии.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lastRenderedPageBreak/>
        <w:t>При Олеге в состав его державы были включены и стали платить дань Киеву древляне, северяне, радимичи. Однако проце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346F2F">
        <w:rPr>
          <w:rFonts w:ascii="Times New Roman" w:hAnsi="Times New Roman" w:cs="Times New Roman"/>
          <w:sz w:val="28"/>
          <w:szCs w:val="28"/>
        </w:rPr>
        <w:t>ючения различных племенных союзов в состав Киевской Руси не был единовременной акцией.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 </w:t>
      </w:r>
    </w:p>
    <w:p w:rsidR="00346F2F" w:rsidRP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Князь Игорь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После смерти Олега в Киеве стал княжить Игорь (912—945). В его княжение в 944 г. был подтвержден договор с Византией на менее выгодных условиях. При Игоре произошло первое народное возмущение, описанное в летописи,— восстание древлян в 945 г. Сбор дани в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древлянских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землях, осуществлял варяг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Свенельд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со своим отрядом, чье обогащение вызвало ропот в дружине Игоря. Дружинники Игоря заявили: «Отроки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Свенельда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изоделись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оружием и портами, а мы наги. Пойдем, князь, с нами за данью, и себе добудешь и нам».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Собрав дань и отправив обозы в Киев, Игорь с небольшим отрядом вернулся обратно, «желая больше имения». Древляне собрались на вече (наличие собственных княжений в отдельных славянских землях, а также вечевых сходов говорит о том, что в Киевской Руси продолжалось становление государственности). Вече решило: «Повадится волк к овцам, то перетаскает все, если не убить его». Дружину Игоря перебили, а князя казнили.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 </w:t>
      </w:r>
    </w:p>
    <w:p w:rsidR="00346F2F" w:rsidRP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Княгиня Ольга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Княгиня Ольга (в крещении — Елена) — княгиня, правившая Киевской Русью с 945 до 960 года в качестве регента при малолетнем сыне Святославе, после гибели её мужа, киевского князя Игоря Рюриковича. Первая из правителей Руси приняла христианство.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После смерти Игоря княгиня Ольга жестоко отомстила древлянам за убийство мужа. Первое посольство древлян, предлагавшее Ольге взамен Игоря в качестве мужа своего князя Мала, было заживо закопано в землю, второе сожжено. На поминальном пиру (тризне) по приказу Ольги были перебиты подвыпившие древляне. Как сообщает летопись, Ольга предложила древлянам дать в качестве дани по три голубя и три воробья с каждого двора. К ногам голубей была привязана зажженная пакля с серой; когда те прилетели в свои старые гнезда, в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древлянской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столице вспыхнул пожар. В результате выгорела столица древлян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Искоростень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 xml:space="preserve"> (ныне город Коростень). В огне пожара погибли, по летописи, около 5 тыс. человек.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Жестоко отомстив древлянам, Ольга вынуждена была пойти на упорядочение сбора дани. В 945 году Ольга установила размеры «полюдья» — податей в пользу Киева, сроки и периодичность их </w:t>
      </w:r>
      <w:r w:rsidRPr="00346F2F">
        <w:rPr>
          <w:rFonts w:ascii="Times New Roman" w:hAnsi="Times New Roman" w:cs="Times New Roman"/>
          <w:sz w:val="28"/>
          <w:szCs w:val="28"/>
        </w:rPr>
        <w:lastRenderedPageBreak/>
        <w:t xml:space="preserve">уплаты — «оброки» и «уставы». Подвластные Киеву земли оказались поделены на административные единицы, в каждой из которых был поставлен княжеский администратор — тиун. Наряду со становищами (местами, где был кров, хранились необходимые запасы 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продовольствия</w:t>
      </w:r>
      <w:proofErr w:type="gramEnd"/>
      <w:r w:rsidRPr="00346F2F">
        <w:rPr>
          <w:rFonts w:ascii="Times New Roman" w:hAnsi="Times New Roman" w:cs="Times New Roman"/>
          <w:sz w:val="28"/>
          <w:szCs w:val="28"/>
        </w:rPr>
        <w:t xml:space="preserve"> и останавливалась княжеская дружина во время сбора дани), появились погосты — видимо, укрепленные дворы княжеских управителей, куда свозилась дань. Эти погосты становились затем опорными центрами княжеской власти, центрами торговли и обмена; затем по погостам стали строить храмы.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В 947 году в новгородских и псковских землях были назначены уроки (фиксированный размер дани или, возможно, каких-либо работ, которые должны были быть выполнены к определённому сроку). Введение уроков являлось частью административной реформы, проведённой княгиней Ольгой в X веке, когда она разделила Новгородскую землю на погосты и установила уроки, а по «Русской правде» кроме того и штраф, возмещение ущерба потерпевшему либо его семье.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Княгиня Ольга положила начало каменному градостроительству на Руси (первые каменные здания Киева — городской дворец и загородный терем Ольги), со вниманием относилась к благоустройству подвластных Киеву земель — новгородских, псковских, расположенных вдоль реки Десна и др.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В княжение Игоря и Ольги к Киеву были присоединены земли тиверцев,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уличей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> и окончательно — древлян.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 </w:t>
      </w:r>
    </w:p>
    <w:p w:rsidR="00346F2F" w:rsidRPr="00346F2F" w:rsidRDefault="00346F2F" w:rsidP="00346F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Походы Святослава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Одни историки считают Святослава (957—972) — сына Ольги и Игоря талантливым полководцем и государственным деятелем, другие утверждают, что это был князь-авантюрист, видевший цель своей жизни в войне. Перед Святославом стояла задача защитить Русь от набегов кочевников и расчистить торговые пути в другие страны. С этой задачей князь Святослав справлялся успешно, что подтверждает справедливость этой точки зрения.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Святослав в ходе своих многочисленных походов начал присоединение земель вятичей, нанес поражение Волжской Болгарии, покорил мордовские племена, разгромил Хазарский каганат, успешно воевал на Северном Кавказе и Азовском побережье, овладев Тмутараканью на Таманском полуострове, отразил натиск печенегов. Он попытался приблизить границы Руси к Византии и включился в болгаро-византийский конфликт, а затем повел упорную борьбу с константинопольским императором за Балканский полуостров.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lastRenderedPageBreak/>
        <w:t xml:space="preserve">В период успешных военных действий Святослав даже подумывал о перенесении столицы своего государства на Дунай, в город </w:t>
      </w:r>
      <w:proofErr w:type="spellStart"/>
      <w:r w:rsidRPr="00346F2F">
        <w:rPr>
          <w:rFonts w:ascii="Times New Roman" w:hAnsi="Times New Roman" w:cs="Times New Roman"/>
          <w:sz w:val="28"/>
          <w:szCs w:val="28"/>
        </w:rPr>
        <w:t>Переяславец</w:t>
      </w:r>
      <w:proofErr w:type="spellEnd"/>
      <w:r w:rsidRPr="00346F2F">
        <w:rPr>
          <w:rFonts w:ascii="Times New Roman" w:hAnsi="Times New Roman" w:cs="Times New Roman"/>
          <w:sz w:val="28"/>
          <w:szCs w:val="28"/>
        </w:rPr>
        <w:t>, куда, как он считал, будут «сходиться блага из разных стран»: шелк, золото, утварь Византии, серебро и скакуны из Венгрии и Чехии, воск, мед, меха и пленные рабы из Руси. Однако борьба с Византией окончилась неудачно, Святослав был окружен стотысячным греческим войском. С большим трудом ему удалось уйти. Был заключен договор с Византией о ненападении, но дунайские земли пришлось вернуть.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 xml:space="preserve">По дороге в Киев Святослав в 972 г. попал в засаду, которую печенеги устроили у Днепровских порогов, и был убит. Печенежский хан приказал сделать из черепа Святослава чашу, окованную золотом, и пил из нее на пирах, считая, что к нему перейдет слава убитого. (В 30-е гг. XX 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6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6F2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46F2F">
        <w:rPr>
          <w:rFonts w:ascii="Times New Roman" w:hAnsi="Times New Roman" w:cs="Times New Roman"/>
          <w:sz w:val="28"/>
          <w:szCs w:val="28"/>
        </w:rPr>
        <w:t xml:space="preserve"> строительстве Днепрогэса на дне Днепра были обнаружены стальные мечи, которые, как предполагают, принадлежали Святославу и его дружинникам.)</w:t>
      </w:r>
    </w:p>
    <w:p w:rsidR="00346F2F" w:rsidRPr="00346F2F" w:rsidRDefault="00346F2F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2F">
        <w:rPr>
          <w:rFonts w:ascii="Times New Roman" w:hAnsi="Times New Roman" w:cs="Times New Roman"/>
          <w:sz w:val="28"/>
          <w:szCs w:val="28"/>
        </w:rPr>
        <w:t> </w:t>
      </w:r>
    </w:p>
    <w:p w:rsidR="00346F2F" w:rsidRPr="00346F2F" w:rsidRDefault="00346F2F" w:rsidP="00346F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F2F">
        <w:rPr>
          <w:rFonts w:ascii="Times New Roman" w:hAnsi="Times New Roman" w:cs="Times New Roman"/>
          <w:i/>
          <w:sz w:val="28"/>
          <w:szCs w:val="28"/>
        </w:rPr>
        <w:t>Конспект урока по истории России «Первые князья Древней Руси». В учебных целях в конспекте использованы цитаты из следующих учебных пособий:</w:t>
      </w:r>
      <w:r w:rsidRPr="00346F2F">
        <w:rPr>
          <w:rFonts w:ascii="Times New Roman" w:hAnsi="Times New Roman" w:cs="Times New Roman"/>
          <w:i/>
          <w:sz w:val="28"/>
          <w:szCs w:val="28"/>
        </w:rPr>
        <w:br/>
        <w:t>1) </w:t>
      </w:r>
      <w:hyperlink r:id="rId5" w:history="1"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Леонид </w:t>
        </w:r>
        <w:proofErr w:type="spellStart"/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Кацва</w:t>
        </w:r>
        <w:proofErr w:type="spellEnd"/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: История Отечества. Справочник для школьников и поступающих в вузы. Курс подготовки к ОГЭ, ЕГЭ. Под </w:t>
        </w:r>
        <w:proofErr w:type="spellStart"/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науч</w:t>
        </w:r>
        <w:proofErr w:type="spellEnd"/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. ред. В. Р. </w:t>
        </w:r>
        <w:proofErr w:type="spellStart"/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Лещинера</w:t>
        </w:r>
        <w:proofErr w:type="spellEnd"/>
      </w:hyperlink>
      <w:r w:rsidRPr="00346F2F">
        <w:rPr>
          <w:rFonts w:ascii="Times New Roman" w:hAnsi="Times New Roman" w:cs="Times New Roman"/>
          <w:i/>
          <w:sz w:val="28"/>
          <w:szCs w:val="28"/>
        </w:rPr>
        <w:t> — М.: АСТ-ПРЕСС;</w:t>
      </w:r>
      <w:r w:rsidRPr="00346F2F">
        <w:rPr>
          <w:rFonts w:ascii="Times New Roman" w:hAnsi="Times New Roman" w:cs="Times New Roman"/>
          <w:i/>
          <w:sz w:val="28"/>
          <w:szCs w:val="28"/>
        </w:rPr>
        <w:br/>
        <w:t>2) </w:t>
      </w:r>
      <w:hyperlink r:id="rId6" w:history="1">
        <w:r w:rsidRPr="00346F2F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А.С. Орлов, В.А. Георгиев, Н.Г. Георгиева, Т.А. Сивохина. История России с древнейших времен до наших дней. Учебник </w:t>
        </w:r>
      </w:hyperlink>
      <w:r w:rsidRPr="00346F2F">
        <w:rPr>
          <w:rFonts w:ascii="Times New Roman" w:hAnsi="Times New Roman" w:cs="Times New Roman"/>
          <w:i/>
          <w:sz w:val="28"/>
          <w:szCs w:val="28"/>
        </w:rPr>
        <w:t>— М.: Исторический факультет МГУ им. М.В.Ломоносова.</w:t>
      </w:r>
    </w:p>
    <w:p w:rsidR="00FD54E3" w:rsidRPr="00346F2F" w:rsidRDefault="00FD54E3" w:rsidP="00346F2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CFE" w:rsidRPr="00346F2F" w:rsidRDefault="00AC2CFE" w:rsidP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F2F" w:rsidRPr="00346F2F" w:rsidRDefault="00346F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6F2F" w:rsidRPr="00346F2F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1C1D21"/>
    <w:rsid w:val="002914F3"/>
    <w:rsid w:val="00346F2F"/>
    <w:rsid w:val="00613C20"/>
    <w:rsid w:val="0096646E"/>
    <w:rsid w:val="00AC2CFE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lwptoctoggle">
    <w:name w:val="lwptoc_toggle"/>
    <w:basedOn w:val="a0"/>
    <w:rsid w:val="00346F2F"/>
  </w:style>
  <w:style w:type="character" w:customStyle="1" w:styleId="lwptocitemlabel">
    <w:name w:val="lwptoc_item_label"/>
    <w:basedOn w:val="a0"/>
    <w:rsid w:val="0034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370">
          <w:marLeft w:val="0"/>
          <w:marRight w:val="0"/>
          <w:marTop w:val="583"/>
          <w:marBottom w:val="5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27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51905">
                          <w:marLeft w:val="255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197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41414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5494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6520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53101">
                              <w:marLeft w:val="0"/>
                              <w:marRight w:val="0"/>
                              <w:marTop w:val="3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251908/?p=24088" TargetMode="External"/><Relationship Id="rId5" Type="http://schemas.openxmlformats.org/officeDocument/2006/relationships/hyperlink" Target="https://www.labirint.ru/books/43986/?p=240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2021-09-01T17:22:00Z</dcterms:modified>
</cp:coreProperties>
</file>