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A5" w:rsidRPr="006947A5" w:rsidRDefault="006947A5" w:rsidP="006947A5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6947A5" w:rsidRPr="006947A5" w:rsidRDefault="006947A5" w:rsidP="006947A5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6947A5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6947A5" w:rsidRDefault="006947A5" w:rsidP="006947A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A5" w:rsidRPr="006947A5" w:rsidRDefault="006947A5" w:rsidP="006947A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7A5">
        <w:rPr>
          <w:rFonts w:ascii="Times New Roman" w:hAnsi="Times New Roman" w:cs="Times New Roman"/>
          <w:b/>
          <w:bCs/>
          <w:sz w:val="28"/>
          <w:szCs w:val="28"/>
        </w:rPr>
        <w:t xml:space="preserve">Для 7 класса </w:t>
      </w:r>
    </w:p>
    <w:p w:rsidR="006947A5" w:rsidRDefault="006947A5" w:rsidP="006947A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A5" w:rsidRPr="006947A5" w:rsidRDefault="006947A5" w:rsidP="006947A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7A5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Тестирование на тему «Создание сословно-представительной монархии </w:t>
      </w:r>
      <w:r w:rsidRPr="006947A5">
        <w:rPr>
          <w:rFonts w:ascii="Times New Roman" w:hAnsi="Times New Roman" w:cs="Times New Roman"/>
          <w:b/>
          <w:bCs/>
          <w:sz w:val="28"/>
          <w:szCs w:val="28"/>
        </w:rPr>
        <w:br/>
        <w:t>и укрепление государственной власти при Иване IV Грозном»</w:t>
      </w:r>
    </w:p>
    <w:p w:rsidR="006947A5" w:rsidRPr="006947A5" w:rsidRDefault="006947A5" w:rsidP="006947A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>1. С резким осуждением боярского самовластия Иван IV впервые выступил: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в </w:t>
      </w:r>
      <w:smartTag w:uri="urn:schemas-microsoft-com:office:smarttags" w:element="metricconverter">
        <w:smartTagPr>
          <w:attr w:name="ProductID" w:val="1547 г"/>
        </w:smartTagPr>
        <w:r w:rsidRPr="006947A5">
          <w:rPr>
            <w:rFonts w:ascii="Times New Roman" w:hAnsi="Times New Roman" w:cs="Times New Roman"/>
            <w:sz w:val="28"/>
            <w:szCs w:val="28"/>
          </w:rPr>
          <w:t>1547 г</w:t>
        </w:r>
      </w:smartTag>
      <w:r w:rsidRPr="006947A5">
        <w:rPr>
          <w:rFonts w:ascii="Times New Roman" w:hAnsi="Times New Roman" w:cs="Times New Roman"/>
          <w:sz w:val="28"/>
          <w:szCs w:val="28"/>
        </w:rPr>
        <w:t xml:space="preserve">. – при венчании на царство;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после подавления в </w:t>
      </w:r>
      <w:smartTag w:uri="urn:schemas-microsoft-com:office:smarttags" w:element="metricconverter">
        <w:smartTagPr>
          <w:attr w:name="ProductID" w:val="1547 г"/>
        </w:smartTagPr>
        <w:r w:rsidRPr="006947A5">
          <w:rPr>
            <w:rFonts w:ascii="Times New Roman" w:hAnsi="Times New Roman" w:cs="Times New Roman"/>
            <w:sz w:val="28"/>
            <w:szCs w:val="28"/>
          </w:rPr>
          <w:t>1547 г</w:t>
        </w:r>
      </w:smartTag>
      <w:r w:rsidRPr="006947A5">
        <w:rPr>
          <w:rFonts w:ascii="Times New Roman" w:hAnsi="Times New Roman" w:cs="Times New Roman"/>
          <w:sz w:val="28"/>
          <w:szCs w:val="28"/>
        </w:rPr>
        <w:t xml:space="preserve">. восстания в Москве;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на первом Земском соборе;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г) во время утверждения Судебника </w:t>
      </w:r>
      <w:smartTag w:uri="urn:schemas-microsoft-com:office:smarttags" w:element="metricconverter">
        <w:smartTagPr>
          <w:attr w:name="ProductID" w:val="1550 г"/>
        </w:smartTagPr>
        <w:r w:rsidRPr="006947A5">
          <w:rPr>
            <w:rFonts w:ascii="Times New Roman" w:hAnsi="Times New Roman" w:cs="Times New Roman"/>
            <w:sz w:val="28"/>
            <w:szCs w:val="28"/>
          </w:rPr>
          <w:t>1550 г</w:t>
        </w:r>
      </w:smartTag>
      <w:r w:rsidRPr="006947A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д) на Церковном соборе в </w:t>
      </w:r>
      <w:smartTag w:uri="urn:schemas-microsoft-com:office:smarttags" w:element="metricconverter">
        <w:smartTagPr>
          <w:attr w:name="ProductID" w:val="1551 г"/>
        </w:smartTagPr>
        <w:r w:rsidRPr="006947A5">
          <w:rPr>
            <w:rFonts w:ascii="Times New Roman" w:hAnsi="Times New Roman" w:cs="Times New Roman"/>
            <w:sz w:val="28"/>
            <w:szCs w:val="28"/>
          </w:rPr>
          <w:t>1551 г</w:t>
        </w:r>
      </w:smartTag>
      <w:r w:rsidRPr="006947A5">
        <w:rPr>
          <w:rFonts w:ascii="Times New Roman" w:hAnsi="Times New Roman" w:cs="Times New Roman"/>
          <w:sz w:val="28"/>
          <w:szCs w:val="28"/>
        </w:rPr>
        <w:t>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 xml:space="preserve">2. После Земского собора </w:t>
      </w:r>
      <w:smartTag w:uri="urn:schemas-microsoft-com:office:smarttags" w:element="metricconverter">
        <w:smartTagPr>
          <w:attr w:name="ProductID" w:val="1549 г"/>
        </w:smartTagPr>
        <w:r w:rsidRPr="006947A5">
          <w:rPr>
            <w:rFonts w:ascii="Times New Roman" w:hAnsi="Times New Roman" w:cs="Times New Roman"/>
            <w:i/>
            <w:iCs/>
            <w:sz w:val="28"/>
            <w:szCs w:val="28"/>
          </w:rPr>
          <w:t>1549 г</w:t>
        </w:r>
      </w:smartTag>
      <w:r w:rsidRPr="006947A5">
        <w:rPr>
          <w:rFonts w:ascii="Times New Roman" w:hAnsi="Times New Roman" w:cs="Times New Roman"/>
          <w:i/>
          <w:iCs/>
          <w:sz w:val="28"/>
          <w:szCs w:val="28"/>
        </w:rPr>
        <w:t>. дворяне почти за все свои провинности и проступки: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не подлежали суду бояр-наместников;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подлежали суду самого царя;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в) подлежали суду царского судьи;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г) верно все указанное;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д) верно лишь б) и в).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>3. Местничество – это: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традиция эпохи феодальной раздробленности, когда каждый владелец удела или вотчины был и военачальником, и судьей на своей территории;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порядок занятия должностей по знатности происхождения;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порядок взимания пошлин за проезд и провоз товаров по территории феодала;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г) синоним термина боярин-наместник (кормленщик);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д) этот термин в XVI в. означал систему управления отдаленными, чаще всего пограничными, территориями, позднее появились приказы (Сибирский, Казанского дворца и др.).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>4. Избранной радой в XVI в. называли: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а) группу запорожских казаков, участников Переяславской рады;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группу знатных бояр, избранных на первом Земском соборе для подготовки реформ;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местные органы самоуправления, пришедшие на смену системе боярских кормлений;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г) круг близких помощников Ивана IV, разрабатывавших проект реформ.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>5. Опорным пунктом действий русских войск во время третьего похода на Казань стала: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территория дислокации наемной польской дивизии;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Свияжская крепость;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искусственная насыпь, превышавшая высоту Казанской крепости;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lastRenderedPageBreak/>
        <w:t xml:space="preserve">г) специально построенная башня с круговым обстрелом;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д) г. Булгар. 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>6. Русские войска при взятии Казани возглавлялись: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Иваном IV;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князем А. М. Курбским;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в) князем М. И. Воротынским;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г) верно все указанное;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д) верно б) и в).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>7. На российском престоле не раз оказывались люди, демонстрировавшие незаурядные творческие способности. Кто из них одновременно с властностью сочетал способности шахматиста, сочинителя церковной музыки и писателя: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Ярослав Мудрый;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Иван Грозный;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Петр Великий;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г) Иван Калита?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>8. Главным препятствием для Ивана IV на пути к овладению Балтийским побережьем был (было):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Ливонский орден;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сопротивление церкви;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сопротивление части дворянства;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г) сопротивление родственников по матери – Глинских – выходцев из Литвы;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д) верно все указанное.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>9. В период опричнины тысячи бояр и дворян, не включенных в опричный корпус, были выселены со своих земель. Это привело: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к упорядочению земельных отношений;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к усилению зависимости феодалов от верховной власти;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к сумятице в жизни страны и земельных отношениях;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г) верно а) и б);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д) верно б) и в).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 xml:space="preserve">10. В </w:t>
      </w:r>
      <w:smartTag w:uri="urn:schemas-microsoft-com:office:smarttags" w:element="metricconverter">
        <w:smartTagPr>
          <w:attr w:name="ProductID" w:val="1570 г"/>
        </w:smartTagPr>
        <w:r w:rsidRPr="006947A5">
          <w:rPr>
            <w:rFonts w:ascii="Times New Roman" w:hAnsi="Times New Roman" w:cs="Times New Roman"/>
            <w:i/>
            <w:iCs/>
            <w:sz w:val="28"/>
            <w:szCs w:val="28"/>
          </w:rPr>
          <w:t>1570 г</w:t>
        </w:r>
      </w:smartTag>
      <w:r w:rsidRPr="006947A5">
        <w:rPr>
          <w:rFonts w:ascii="Times New Roman" w:hAnsi="Times New Roman" w:cs="Times New Roman"/>
          <w:i/>
          <w:iCs/>
          <w:sz w:val="28"/>
          <w:szCs w:val="28"/>
        </w:rPr>
        <w:t>. Иван IV с опричным войском отправился в поход по стране.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Страшному разорению подверглись: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Клин и Тверь;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Новгород;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Псков;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г) верно все указанное;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д) верно лишь а) и б).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 xml:space="preserve">11. Крымский хан Девлет-Гирей в </w:t>
      </w:r>
      <w:smartTag w:uri="urn:schemas-microsoft-com:office:smarttags" w:element="metricconverter">
        <w:smartTagPr>
          <w:attr w:name="ProductID" w:val="1572 г"/>
        </w:smartTagPr>
        <w:r w:rsidRPr="006947A5">
          <w:rPr>
            <w:rFonts w:ascii="Times New Roman" w:hAnsi="Times New Roman" w:cs="Times New Roman"/>
            <w:i/>
            <w:iCs/>
            <w:sz w:val="28"/>
            <w:szCs w:val="28"/>
          </w:rPr>
          <w:t>1572 г</w:t>
        </w:r>
      </w:smartTag>
      <w:r w:rsidRPr="006947A5">
        <w:rPr>
          <w:rFonts w:ascii="Times New Roman" w:hAnsi="Times New Roman" w:cs="Times New Roman"/>
          <w:i/>
          <w:iCs/>
          <w:sz w:val="28"/>
          <w:szCs w:val="28"/>
        </w:rPr>
        <w:t>. повторил поход на Москву, но был разгромлен русским полководцем:</w:t>
      </w:r>
    </w:p>
    <w:p w:rsidR="006947A5" w:rsidRPr="006947A5" w:rsidRDefault="006947A5" w:rsidP="006947A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7A5">
        <w:rPr>
          <w:rFonts w:ascii="Times New Roman" w:hAnsi="Times New Roman" w:cs="Times New Roman"/>
          <w:color w:val="000000"/>
          <w:sz w:val="28"/>
          <w:szCs w:val="28"/>
        </w:rPr>
        <w:t xml:space="preserve">а) И. С. Пересветовым; </w:t>
      </w:r>
    </w:p>
    <w:p w:rsidR="006947A5" w:rsidRPr="006947A5" w:rsidRDefault="006947A5" w:rsidP="006947A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7A5">
        <w:rPr>
          <w:rFonts w:ascii="Times New Roman" w:hAnsi="Times New Roman" w:cs="Times New Roman"/>
          <w:color w:val="000000"/>
          <w:sz w:val="28"/>
          <w:szCs w:val="28"/>
        </w:rPr>
        <w:t xml:space="preserve">б) А. М. Курбским; </w:t>
      </w:r>
    </w:p>
    <w:p w:rsidR="006947A5" w:rsidRPr="006947A5" w:rsidRDefault="006947A5" w:rsidP="006947A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7A5">
        <w:rPr>
          <w:rFonts w:ascii="Times New Roman" w:hAnsi="Times New Roman" w:cs="Times New Roman"/>
          <w:color w:val="000000"/>
          <w:sz w:val="28"/>
          <w:szCs w:val="28"/>
        </w:rPr>
        <w:t xml:space="preserve">в) М. И. Воротынским; </w:t>
      </w:r>
    </w:p>
    <w:p w:rsidR="006947A5" w:rsidRPr="006947A5" w:rsidRDefault="006947A5" w:rsidP="006947A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7A5">
        <w:rPr>
          <w:rFonts w:ascii="Times New Roman" w:hAnsi="Times New Roman" w:cs="Times New Roman"/>
          <w:color w:val="000000"/>
          <w:sz w:val="28"/>
          <w:szCs w:val="28"/>
        </w:rPr>
        <w:t xml:space="preserve">г) И. П. Щуйским; </w:t>
      </w:r>
    </w:p>
    <w:p w:rsidR="006947A5" w:rsidRPr="006947A5" w:rsidRDefault="006947A5" w:rsidP="006947A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7A5">
        <w:rPr>
          <w:rFonts w:ascii="Times New Roman" w:hAnsi="Times New Roman" w:cs="Times New Roman"/>
          <w:color w:val="000000"/>
          <w:sz w:val="28"/>
          <w:szCs w:val="28"/>
        </w:rPr>
        <w:t>д) А. Ф. Адашевым.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lastRenderedPageBreak/>
        <w:t>12. Астраханское ханство было присоединено к России в … году: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1552;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1553;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1554;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г) 1555;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д) 1556.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>13. Присоединение Казанского и Астраханского ханств было крупным успехом России: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обеспечивалась ее безопасность на Востоке;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весь Волжский путь оказался в ее пределах;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открылась возможность для прямых торговых, политических и культурных связей со странами Востока;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г) князья Кабарды пожелали перейти в подданство русскому царю;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д) верно все указанное.</w:t>
      </w:r>
    </w:p>
    <w:p w:rsidR="006947A5" w:rsidRPr="006947A5" w:rsidRDefault="006947A5" w:rsidP="006947A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A5">
        <w:rPr>
          <w:rFonts w:ascii="Times New Roman" w:hAnsi="Times New Roman" w:cs="Times New Roman"/>
          <w:i/>
          <w:iCs/>
          <w:sz w:val="28"/>
          <w:szCs w:val="28"/>
        </w:rPr>
        <w:t>14. Система управления через приказы развилась: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а) при Иване III;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б) Иване IV;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в) Василии III;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 xml:space="preserve">г) Василии Шуйском; </w:t>
      </w:r>
    </w:p>
    <w:p w:rsidR="006947A5" w:rsidRPr="006947A5" w:rsidRDefault="006947A5" w:rsidP="006947A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7A5">
        <w:rPr>
          <w:rFonts w:ascii="Times New Roman" w:hAnsi="Times New Roman" w:cs="Times New Roman"/>
          <w:sz w:val="28"/>
          <w:szCs w:val="28"/>
        </w:rPr>
        <w:t>д) Михаиле Романове.</w:t>
      </w:r>
    </w:p>
    <w:p w:rsidR="00C03ABD" w:rsidRPr="006947A5" w:rsidRDefault="00C03ABD">
      <w:pPr>
        <w:rPr>
          <w:rFonts w:ascii="Times New Roman" w:hAnsi="Times New Roman" w:cs="Times New Roman"/>
          <w:sz w:val="28"/>
          <w:szCs w:val="28"/>
        </w:rPr>
      </w:pPr>
    </w:p>
    <w:sectPr w:rsidR="00C03ABD" w:rsidRPr="0069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BD" w:rsidRDefault="00C03ABD" w:rsidP="006947A5">
      <w:pPr>
        <w:spacing w:after="0" w:line="240" w:lineRule="auto"/>
      </w:pPr>
      <w:r>
        <w:separator/>
      </w:r>
    </w:p>
  </w:endnote>
  <w:endnote w:type="continuationSeparator" w:id="1">
    <w:p w:rsidR="00C03ABD" w:rsidRDefault="00C03ABD" w:rsidP="0069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BD" w:rsidRDefault="00C03ABD" w:rsidP="006947A5">
      <w:pPr>
        <w:spacing w:after="0" w:line="240" w:lineRule="auto"/>
      </w:pPr>
      <w:r>
        <w:separator/>
      </w:r>
    </w:p>
  </w:footnote>
  <w:footnote w:type="continuationSeparator" w:id="1">
    <w:p w:rsidR="00C03ABD" w:rsidRDefault="00C03ABD" w:rsidP="0069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47A5"/>
    <w:rsid w:val="006947A5"/>
    <w:rsid w:val="00C0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947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694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7A5"/>
  </w:style>
  <w:style w:type="paragraph" w:styleId="a5">
    <w:name w:val="footer"/>
    <w:basedOn w:val="a"/>
    <w:link w:val="a6"/>
    <w:uiPriority w:val="99"/>
    <w:semiHidden/>
    <w:unhideWhenUsed/>
    <w:rsid w:val="00694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7A5"/>
  </w:style>
  <w:style w:type="paragraph" w:customStyle="1" w:styleId="Heading1">
    <w:name w:val="Heading 1"/>
    <w:basedOn w:val="a"/>
    <w:uiPriority w:val="1"/>
    <w:qFormat/>
    <w:rsid w:val="006947A5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2021-08-31T09:04:00Z</dcterms:created>
  <dcterms:modified xsi:type="dcterms:W3CDTF">2021-08-31T09:06:00Z</dcterms:modified>
</cp:coreProperties>
</file>