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6E" w:rsidRPr="00B4308E" w:rsidRDefault="0096646E" w:rsidP="00B4308E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08E">
        <w:rPr>
          <w:rFonts w:ascii="Times New Roman" w:hAnsi="Times New Roman" w:cs="Times New Roman"/>
          <w:b/>
          <w:sz w:val="28"/>
          <w:szCs w:val="28"/>
        </w:rPr>
        <w:t>Лекции для домашней, практической работы, внеклассного чтения.</w:t>
      </w:r>
    </w:p>
    <w:p w:rsidR="0096646E" w:rsidRPr="00B4308E" w:rsidRDefault="0096646E" w:rsidP="00B4308E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08E">
        <w:rPr>
          <w:rFonts w:ascii="Times New Roman" w:hAnsi="Times New Roman" w:cs="Times New Roman"/>
          <w:b/>
          <w:sz w:val="28"/>
          <w:szCs w:val="28"/>
        </w:rPr>
        <w:t>Учитель истории, обществознания: Максимова Ю.М.</w:t>
      </w:r>
    </w:p>
    <w:p w:rsidR="0096646E" w:rsidRPr="00B4308E" w:rsidRDefault="0096646E" w:rsidP="00B43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8E" w:rsidRPr="00B4308E" w:rsidRDefault="00FD54E3" w:rsidP="00B4308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8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4308E" w:rsidRPr="00B4308E">
        <w:rPr>
          <w:rFonts w:ascii="Times New Roman" w:hAnsi="Times New Roman" w:cs="Times New Roman"/>
          <w:b/>
          <w:sz w:val="28"/>
          <w:szCs w:val="28"/>
        </w:rPr>
        <w:t>«Реформы Петра I»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08E">
        <w:rPr>
          <w:rFonts w:ascii="Times New Roman" w:hAnsi="Times New Roman" w:cs="Times New Roman"/>
          <w:sz w:val="28"/>
          <w:szCs w:val="28"/>
        </w:rPr>
        <w:t>Предпосылки становления абсолютизма в России: 1) прекращение с 1654 г созыва Земских соборов; 2) выделение из Боярской думы узкого круга единомышленников (Ближняя дума); 3) понижение роли церкви в управлении государством; 4) упразднение местничества в 1682 г.; 5) усиление роли воевод на местах, назначенных напрямую царем; 6) создание органа политического сыска — приказа Тайных дел.</w:t>
      </w:r>
      <w:proofErr w:type="gramEnd"/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30997" cy="3299619"/>
            <wp:effectExtent l="19050" t="0" r="0" b="0"/>
            <wp:docPr id="1" name="Рисунок 1" descr="абсолют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солютиз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49" cy="329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 xml:space="preserve">Абсолютизм — это форма правления, когда высшая власть сосредоточена в одних руках, всецело и безраздельно (централизованное государство). Верховная власть (как </w:t>
      </w:r>
      <w:proofErr w:type="gramStart"/>
      <w:r w:rsidRPr="00B4308E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B4308E">
        <w:rPr>
          <w:rFonts w:ascii="Times New Roman" w:hAnsi="Times New Roman" w:cs="Times New Roman"/>
          <w:sz w:val="28"/>
          <w:szCs w:val="28"/>
        </w:rPr>
        <w:t>  монархия) не ограничена правовыми и законодательными институтами (абсолютная власть).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>Признаки абсолютизма: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08E">
        <w:rPr>
          <w:rFonts w:ascii="Times New Roman" w:hAnsi="Times New Roman" w:cs="Times New Roman"/>
          <w:sz w:val="28"/>
          <w:szCs w:val="28"/>
        </w:rPr>
        <w:t>общегосударственный аппарат управления (все чиновники) подвластны только верховному правителю;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08E">
        <w:rPr>
          <w:rFonts w:ascii="Times New Roman" w:hAnsi="Times New Roman" w:cs="Times New Roman"/>
          <w:sz w:val="28"/>
          <w:szCs w:val="28"/>
        </w:rPr>
        <w:t>наличие профессиональной армии, подчинённой верховному правителю,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08E">
        <w:rPr>
          <w:rFonts w:ascii="Times New Roman" w:hAnsi="Times New Roman" w:cs="Times New Roman"/>
          <w:sz w:val="28"/>
          <w:szCs w:val="28"/>
        </w:rPr>
        <w:t>единая общегосударственная налоговая, финансовая и денежная система;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4308E">
        <w:rPr>
          <w:rFonts w:ascii="Times New Roman" w:hAnsi="Times New Roman" w:cs="Times New Roman"/>
          <w:sz w:val="28"/>
          <w:szCs w:val="28"/>
        </w:rPr>
        <w:t>единое законодательство и государственное устройство, законы издаёт верховный правитель;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08E">
        <w:rPr>
          <w:rFonts w:ascii="Times New Roman" w:hAnsi="Times New Roman" w:cs="Times New Roman"/>
          <w:sz w:val="28"/>
          <w:szCs w:val="28"/>
        </w:rPr>
        <w:t>единая экономическая политика, проводимая в интересах централизованного государства;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308E">
        <w:rPr>
          <w:rFonts w:ascii="Times New Roman" w:hAnsi="Times New Roman" w:cs="Times New Roman"/>
          <w:sz w:val="28"/>
          <w:szCs w:val="28"/>
        </w:rPr>
        <w:t xml:space="preserve">церковь принадлежит государству, то </w:t>
      </w:r>
      <w:proofErr w:type="gramStart"/>
      <w:r w:rsidRPr="00B4308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B4308E">
        <w:rPr>
          <w:rFonts w:ascii="Times New Roman" w:hAnsi="Times New Roman" w:cs="Times New Roman"/>
          <w:sz w:val="28"/>
          <w:szCs w:val="28"/>
        </w:rPr>
        <w:t xml:space="preserve"> подчинена власти верховного правителя.</w:t>
      </w:r>
    </w:p>
    <w:p w:rsidR="00B4308E" w:rsidRPr="00B4308E" w:rsidRDefault="00B4308E" w:rsidP="00B4308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>Основные реформы Петра I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>Военная реформа. Создание военно-морского флота (1696). С 1699 г. ежегодные рекрутские наборы, срок службы пожизненный. Указ Петра I о запрете производить в офицеры дворян, не служивших солдатами в гвардейских полках (1714). Учреждение трех родов войск — пехота, кавалерия, артиллерия. Введение Устава Воинского (1716). Учреждена Военная коллегия (1719) — единый орган военного управления. Принят Морской устав (1720).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>Преобразования Петра 1 в области промышленности и торговли. Указ о строительстве заводов (1700). Начала работать первая регулярная российская товарно-сырьевая биржа. Создан единый орган промышленного управления — Мануфактур-коллегия (1719). Принятие Таможенного тарифа (1724) — политика меркантилизма и протекционизма — экономическая политика государства, имеющая целью ограждение национального хозяйства от иностранной конкуренции путем введения высоких пошлин на ввозимые товары.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 xml:space="preserve">Денежные и налоговые реформы Петра Великого. Запрещен вывоз за границу золота и серебра. Мелкая разменная монета чеканиться из меди. Введена подушная подать (вместо </w:t>
      </w:r>
      <w:proofErr w:type="spellStart"/>
      <w:r w:rsidRPr="00B4308E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B4308E">
        <w:rPr>
          <w:rFonts w:ascii="Times New Roman" w:hAnsi="Times New Roman" w:cs="Times New Roman"/>
          <w:sz w:val="28"/>
          <w:szCs w:val="28"/>
        </w:rPr>
        <w:t xml:space="preserve"> налога) (1724).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 xml:space="preserve">Преобразования Петра 1-го в области государственного управления. Учреждение в Москве Ратуши и земских изб по городам (1699). Учреждение губерний (1708-1709), Сената (1711) — законосовещательного органа при царе. Указ о единонаследии (1714). Проведена подушная перепись населения (1718—1724). Учреждение Петром Великим коллегий (1718-1721). Губернии разделены на провинции  (1719). Учреждение Главного магистрата (1720), Священного синода (орган управления церковью после ликвидации патриаршества) (1721). В 1721 г. Россия провозглашена империей, сам Петр — императором. </w:t>
      </w:r>
      <w:proofErr w:type="spellStart"/>
      <w:r w:rsidRPr="00B4308E">
        <w:rPr>
          <w:rFonts w:ascii="Times New Roman" w:hAnsi="Times New Roman" w:cs="Times New Roman"/>
          <w:sz w:val="28"/>
          <w:szCs w:val="28"/>
        </w:rPr>
        <w:t>Недворянам</w:t>
      </w:r>
      <w:proofErr w:type="spellEnd"/>
      <w:r w:rsidRPr="00B4308E">
        <w:rPr>
          <w:rFonts w:ascii="Times New Roman" w:hAnsi="Times New Roman" w:cs="Times New Roman"/>
          <w:sz w:val="28"/>
          <w:szCs w:val="28"/>
        </w:rPr>
        <w:t xml:space="preserve"> дано право покупки крестьян «к фабрикам» (1721). Принятие Указа о престолонаследии (император сам назначает своего преемника) (1722), Табеля о рангах (все военные и гражданские чина поделены на разряды) (1722).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 xml:space="preserve">Реформы Петра I в сфере образования, науки и культуры. Указы о введении нового летоисчисления (с 1 января 1700); об учреждении Математической, </w:t>
      </w:r>
      <w:proofErr w:type="spellStart"/>
      <w:r w:rsidRPr="00B4308E">
        <w:rPr>
          <w:rFonts w:ascii="Times New Roman" w:hAnsi="Times New Roman" w:cs="Times New Roman"/>
          <w:sz w:val="28"/>
          <w:szCs w:val="28"/>
        </w:rPr>
        <w:t>Навигацкой</w:t>
      </w:r>
      <w:proofErr w:type="spellEnd"/>
      <w:r w:rsidRPr="00B4308E">
        <w:rPr>
          <w:rFonts w:ascii="Times New Roman" w:hAnsi="Times New Roman" w:cs="Times New Roman"/>
          <w:sz w:val="28"/>
          <w:szCs w:val="28"/>
        </w:rPr>
        <w:t xml:space="preserve">, Артиллерийской, Инженерной школ (1701). В </w:t>
      </w:r>
      <w:r w:rsidRPr="00B4308E">
        <w:rPr>
          <w:rFonts w:ascii="Times New Roman" w:hAnsi="Times New Roman" w:cs="Times New Roman"/>
          <w:sz w:val="28"/>
          <w:szCs w:val="28"/>
        </w:rPr>
        <w:lastRenderedPageBreak/>
        <w:t>1703 г. основание Петербурга (с 1712 столица). С 1703 г. издается первая газета «Ведомости». Введен новый гражданский шрифт (1710). Открыт музей (Кунсткамера) (1714). Основание Морской академии (1715). В 1724 г. указ об учреждении Российской академии наук.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25224" cy="5830796"/>
            <wp:effectExtent l="19050" t="0" r="0" b="0"/>
            <wp:docPr id="2" name="Рисунок 2" descr="Реформы Петра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формы Петра 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54" cy="583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>Социальные движения при Петре 1: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t>1705-1706 гг. — Астраханское восстание.</w:t>
      </w:r>
      <w:r w:rsidRPr="00B4308E">
        <w:rPr>
          <w:rFonts w:ascii="Times New Roman" w:hAnsi="Times New Roman" w:cs="Times New Roman"/>
          <w:sz w:val="28"/>
          <w:szCs w:val="28"/>
        </w:rPr>
        <w:br/>
        <w:t>1705-1711 гг. — Башкирское восстание.</w:t>
      </w:r>
      <w:r w:rsidRPr="00B4308E">
        <w:rPr>
          <w:rFonts w:ascii="Times New Roman" w:hAnsi="Times New Roman" w:cs="Times New Roman"/>
          <w:sz w:val="28"/>
          <w:szCs w:val="28"/>
        </w:rPr>
        <w:br/>
        <w:t xml:space="preserve">1707-1708 </w:t>
      </w:r>
      <w:proofErr w:type="spellStart"/>
      <w:r w:rsidRPr="00B4308E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B4308E">
        <w:rPr>
          <w:rFonts w:ascii="Times New Roman" w:hAnsi="Times New Roman" w:cs="Times New Roman"/>
          <w:sz w:val="28"/>
          <w:szCs w:val="28"/>
        </w:rPr>
        <w:t>. — восстание Кондратия Булавина.</w:t>
      </w:r>
    </w:p>
    <w:p w:rsidR="00B4308E" w:rsidRPr="00B4308E" w:rsidRDefault="00B4308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8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506464" cy="6701742"/>
            <wp:effectExtent l="19050" t="0" r="0" b="0"/>
            <wp:docPr id="3" name="Рисунок 3" descr="Реформы Петра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формы Петра 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611" cy="670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E3" w:rsidRPr="00B4308E" w:rsidRDefault="00FD54E3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FE" w:rsidRPr="00B4308E" w:rsidRDefault="00AC2CFE" w:rsidP="00B430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2CFE" w:rsidRPr="00B4308E" w:rsidSect="00C1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E7F68"/>
    <w:multiLevelType w:val="multilevel"/>
    <w:tmpl w:val="C2F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54E3"/>
    <w:rsid w:val="002914F3"/>
    <w:rsid w:val="00604E48"/>
    <w:rsid w:val="00613C20"/>
    <w:rsid w:val="0096646E"/>
    <w:rsid w:val="00AC2CFE"/>
    <w:rsid w:val="00B4308E"/>
    <w:rsid w:val="00C12B57"/>
    <w:rsid w:val="00F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7"/>
  </w:style>
  <w:style w:type="paragraph" w:styleId="2">
    <w:name w:val="heading 2"/>
    <w:basedOn w:val="a"/>
    <w:link w:val="20"/>
    <w:uiPriority w:val="9"/>
    <w:qFormat/>
    <w:rsid w:val="00FD5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4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D54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54E3"/>
    <w:rPr>
      <w:i/>
      <w:iCs/>
    </w:rPr>
  </w:style>
  <w:style w:type="character" w:styleId="a5">
    <w:name w:val="Strong"/>
    <w:basedOn w:val="a0"/>
    <w:uiPriority w:val="22"/>
    <w:qFormat/>
    <w:rsid w:val="00FD54E3"/>
    <w:rPr>
      <w:b/>
      <w:bCs/>
    </w:rPr>
  </w:style>
  <w:style w:type="character" w:styleId="a6">
    <w:name w:val="Hyperlink"/>
    <w:basedOn w:val="a0"/>
    <w:uiPriority w:val="99"/>
    <w:unhideWhenUsed/>
    <w:rsid w:val="00FD54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4E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43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2021-09-01T14:38:00Z</dcterms:created>
  <dcterms:modified xsi:type="dcterms:W3CDTF">2021-09-01T17:44:00Z</dcterms:modified>
</cp:coreProperties>
</file>