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14" w:rsidRPr="003E7A0E" w:rsidRDefault="00F25A14" w:rsidP="00F25A1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7A0E">
        <w:rPr>
          <w:rFonts w:ascii="Times New Roman" w:hAnsi="Times New Roman" w:cs="Times New Roman"/>
          <w:b/>
          <w:sz w:val="28"/>
          <w:szCs w:val="28"/>
        </w:rPr>
        <w:t>Лекции по Истории России для подготовки к ЕГЭ</w:t>
      </w:r>
    </w:p>
    <w:p w:rsidR="00F25A14" w:rsidRPr="003E7A0E" w:rsidRDefault="00F25A14" w:rsidP="00F25A1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7A0E">
        <w:rPr>
          <w:rFonts w:ascii="Times New Roman" w:hAnsi="Times New Roman" w:cs="Times New Roman"/>
          <w:b/>
          <w:sz w:val="28"/>
          <w:szCs w:val="28"/>
        </w:rPr>
        <w:t>учителя истории и обществознания Максимовой Ю.М.</w:t>
      </w:r>
    </w:p>
    <w:p w:rsidR="00F25A14" w:rsidRPr="00F25A14" w:rsidRDefault="00F25A14" w:rsidP="00F25A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A14" w:rsidRPr="00F25A14" w:rsidRDefault="00F25A14" w:rsidP="00F25A1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14">
        <w:rPr>
          <w:rFonts w:ascii="Times New Roman" w:hAnsi="Times New Roman" w:cs="Times New Roman"/>
          <w:b/>
          <w:sz w:val="28"/>
          <w:szCs w:val="28"/>
        </w:rPr>
        <w:t xml:space="preserve">Внешняя политика России во второй половине XIX </w:t>
      </w:r>
      <w:proofErr w:type="gramStart"/>
      <w:r w:rsidRPr="00F25A1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25A14">
        <w:rPr>
          <w:rFonts w:ascii="Times New Roman" w:hAnsi="Times New Roman" w:cs="Times New Roman"/>
          <w:b/>
          <w:sz w:val="28"/>
          <w:szCs w:val="28"/>
        </w:rPr>
        <w:t>.</w:t>
      </w:r>
    </w:p>
    <w:p w:rsidR="00F25A14" w:rsidRPr="00F25A14" w:rsidRDefault="00F25A14" w:rsidP="00F25A1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A14">
        <w:rPr>
          <w:rFonts w:ascii="Times New Roman" w:hAnsi="Times New Roman" w:cs="Times New Roman"/>
          <w:i/>
          <w:sz w:val="28"/>
          <w:szCs w:val="28"/>
        </w:rPr>
        <w:t>Внешняя политика в Европе после Крымской войны</w:t>
      </w:r>
    </w:p>
    <w:p w:rsidR="00F25A14" w:rsidRPr="00F25A14" w:rsidRDefault="00F25A14" w:rsidP="00F25A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A14">
        <w:rPr>
          <w:rFonts w:ascii="Times New Roman" w:hAnsi="Times New Roman" w:cs="Times New Roman"/>
          <w:sz w:val="28"/>
          <w:szCs w:val="28"/>
        </w:rPr>
        <w:t xml:space="preserve">Со второй половины 50-х гг. министром иностранных дел стал друг Пушкина Горчаков. Он внес большой вклад в преодоление последствий Крымской войны. В 1870 г. </w:t>
      </w:r>
      <w:r w:rsidRPr="00F25A14">
        <w:rPr>
          <w:rFonts w:ascii="Times New Roman" w:hAnsi="Times New Roman" w:cs="Times New Roman"/>
          <w:sz w:val="28"/>
          <w:szCs w:val="28"/>
        </w:rPr>
        <w:t>В</w:t>
      </w:r>
      <w:r w:rsidRPr="00F25A14">
        <w:rPr>
          <w:rFonts w:ascii="Times New Roman" w:hAnsi="Times New Roman" w:cs="Times New Roman"/>
          <w:sz w:val="28"/>
          <w:szCs w:val="28"/>
        </w:rPr>
        <w:t>оспользовавшись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A14">
        <w:rPr>
          <w:rFonts w:ascii="Times New Roman" w:hAnsi="Times New Roman" w:cs="Times New Roman"/>
          <w:sz w:val="28"/>
          <w:szCs w:val="28"/>
        </w:rPr>
        <w:t>поражением Франции, вопреки протестам Англии, было заявлено, что Россия не считает себя более связанной обязательством не держать флот в Черном море.</w:t>
      </w:r>
    </w:p>
    <w:p w:rsidR="00F25A14" w:rsidRPr="00F25A14" w:rsidRDefault="00F25A14" w:rsidP="00F25A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A14">
        <w:rPr>
          <w:rFonts w:ascii="Times New Roman" w:hAnsi="Times New Roman" w:cs="Times New Roman"/>
          <w:sz w:val="28"/>
          <w:szCs w:val="28"/>
        </w:rPr>
        <w:t>После поражения Франции до конца века декларируется сближение с Германией и Австро-Венгрией. В 1873 возник "Союз трех императоров".</w:t>
      </w:r>
    </w:p>
    <w:p w:rsidR="00F25A14" w:rsidRPr="00F25A14" w:rsidRDefault="00F25A14" w:rsidP="00F25A1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A14">
        <w:rPr>
          <w:rFonts w:ascii="Times New Roman" w:hAnsi="Times New Roman" w:cs="Times New Roman"/>
          <w:i/>
          <w:sz w:val="28"/>
          <w:szCs w:val="28"/>
        </w:rPr>
        <w:t>Внешняя политика на Востоке</w:t>
      </w:r>
    </w:p>
    <w:p w:rsidR="00F25A14" w:rsidRPr="00F25A14" w:rsidRDefault="00F25A14" w:rsidP="00F25A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A14">
        <w:rPr>
          <w:rFonts w:ascii="Times New Roman" w:hAnsi="Times New Roman" w:cs="Times New Roman"/>
          <w:sz w:val="28"/>
          <w:szCs w:val="28"/>
        </w:rPr>
        <w:t>До середины XIX в. не было официально признанной границы с Китаем.</w:t>
      </w:r>
      <w:proofErr w:type="gramEnd"/>
      <w:r w:rsidRPr="00F25A14">
        <w:rPr>
          <w:rFonts w:ascii="Times New Roman" w:hAnsi="Times New Roman" w:cs="Times New Roman"/>
          <w:sz w:val="28"/>
          <w:szCs w:val="28"/>
        </w:rPr>
        <w:t xml:space="preserve"> В 1858 г. был подписан </w:t>
      </w:r>
      <w:proofErr w:type="spellStart"/>
      <w:r w:rsidRPr="00F25A14">
        <w:rPr>
          <w:rFonts w:ascii="Times New Roman" w:hAnsi="Times New Roman" w:cs="Times New Roman"/>
          <w:sz w:val="28"/>
          <w:szCs w:val="28"/>
        </w:rPr>
        <w:t>Айгунский</w:t>
      </w:r>
      <w:proofErr w:type="spellEnd"/>
      <w:r w:rsidRPr="00F25A14">
        <w:rPr>
          <w:rFonts w:ascii="Times New Roman" w:hAnsi="Times New Roman" w:cs="Times New Roman"/>
          <w:sz w:val="28"/>
          <w:szCs w:val="28"/>
        </w:rPr>
        <w:t xml:space="preserve"> договор: граница по Амуру, Уссурийский край временно в общем владении. В 1860 г. — Пекинский договор: Уссурийский край за Россией (в недавние времена в Китае объявляли несправедливым). Так закончилось начатое Ермаком присоединение Северной Евразии. В том же году основан Владивосток.</w:t>
      </w:r>
    </w:p>
    <w:p w:rsidR="00F25A14" w:rsidRPr="00F25A14" w:rsidRDefault="00F25A14" w:rsidP="00F25A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A14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F25A14">
        <w:rPr>
          <w:rFonts w:ascii="Times New Roman" w:hAnsi="Times New Roman" w:cs="Times New Roman"/>
          <w:sz w:val="28"/>
          <w:szCs w:val="28"/>
        </w:rPr>
        <w:t xml:space="preserve"> 60-х гг. завершилось присоединение казахских земель. В 1876 г. одно из трех крупных государств региона – </w:t>
      </w:r>
      <w:proofErr w:type="spellStart"/>
      <w:r w:rsidRPr="00F25A14">
        <w:rPr>
          <w:rFonts w:ascii="Times New Roman" w:hAnsi="Times New Roman" w:cs="Times New Roman"/>
          <w:sz w:val="28"/>
          <w:szCs w:val="28"/>
        </w:rPr>
        <w:t>Кокандское</w:t>
      </w:r>
      <w:proofErr w:type="spellEnd"/>
      <w:r w:rsidRPr="00F25A14">
        <w:rPr>
          <w:rFonts w:ascii="Times New Roman" w:hAnsi="Times New Roman" w:cs="Times New Roman"/>
          <w:sz w:val="28"/>
          <w:szCs w:val="28"/>
        </w:rPr>
        <w:t xml:space="preserve"> ханство ликвидировано (включено в состав Туркестанского </w:t>
      </w:r>
      <w:proofErr w:type="gramStart"/>
      <w:r w:rsidRPr="00F25A14">
        <w:rPr>
          <w:rFonts w:ascii="Times New Roman" w:hAnsi="Times New Roman" w:cs="Times New Roman"/>
          <w:sz w:val="28"/>
          <w:szCs w:val="28"/>
        </w:rPr>
        <w:t>генерал–губернаторства</w:t>
      </w:r>
      <w:proofErr w:type="gramEnd"/>
      <w:r w:rsidRPr="00F25A14">
        <w:rPr>
          <w:rFonts w:ascii="Times New Roman" w:hAnsi="Times New Roman" w:cs="Times New Roman"/>
          <w:sz w:val="28"/>
          <w:szCs w:val="28"/>
        </w:rPr>
        <w:t xml:space="preserve">). Хивинское ханство и Бухарский эмират – вассалы до 1920 г. </w:t>
      </w:r>
      <w:proofErr w:type="gramStart"/>
      <w:r w:rsidRPr="00F25A14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F25A14">
        <w:rPr>
          <w:rFonts w:ascii="Times New Roman" w:hAnsi="Times New Roman" w:cs="Times New Roman"/>
          <w:sz w:val="28"/>
          <w:szCs w:val="28"/>
        </w:rPr>
        <w:t xml:space="preserve"> 80-х гг. покорили Туркмению (разгром текинцев). Отличился "белый генерал" Михаил Скобелев.</w:t>
      </w:r>
    </w:p>
    <w:p w:rsidR="00F25A14" w:rsidRPr="00F25A14" w:rsidRDefault="00F25A14" w:rsidP="00F25A1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A14">
        <w:rPr>
          <w:rFonts w:ascii="Times New Roman" w:hAnsi="Times New Roman" w:cs="Times New Roman"/>
          <w:i/>
          <w:sz w:val="28"/>
          <w:szCs w:val="28"/>
        </w:rPr>
        <w:t>Ситуация на Балканах и русско-турецкая война</w:t>
      </w:r>
    </w:p>
    <w:p w:rsidR="00F25A14" w:rsidRPr="00F25A14" w:rsidRDefault="00F25A14" w:rsidP="00F25A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A14">
        <w:rPr>
          <w:rFonts w:ascii="Times New Roman" w:hAnsi="Times New Roman" w:cs="Times New Roman"/>
          <w:sz w:val="28"/>
          <w:szCs w:val="28"/>
        </w:rPr>
        <w:lastRenderedPageBreak/>
        <w:t>В 1875–76 гг. происходит восстание в Боснии и Герцеговине, затем Болгарии. Война Сербии и Черногории против Турции. Солидарность русской общественности, огромный подъем. Поддержка России спасла Сербию от полного разгрома. Нейтралитет Австро-Венгрии куплен согласием на оккупацию ею Боснии и Герцеговины. Подписан Лондонский протокол великих держав о реформах Турции в пользу христиан. В случае отказа Турции выполнять – Россия объявляет войну.</w:t>
      </w:r>
    </w:p>
    <w:p w:rsidR="00F25A14" w:rsidRPr="00F25A14" w:rsidRDefault="00F25A14" w:rsidP="00F25A1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A14">
        <w:rPr>
          <w:rFonts w:ascii="Times New Roman" w:hAnsi="Times New Roman" w:cs="Times New Roman"/>
          <w:i/>
          <w:sz w:val="28"/>
          <w:szCs w:val="28"/>
        </w:rPr>
        <w:t>Выделяют три периода русско-турецкой войны 1877–78 гг.</w:t>
      </w:r>
    </w:p>
    <w:p w:rsidR="00F25A14" w:rsidRPr="00F25A14" w:rsidRDefault="00F25A14" w:rsidP="00F25A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A14">
        <w:rPr>
          <w:rFonts w:ascii="Times New Roman" w:hAnsi="Times New Roman" w:cs="Times New Roman"/>
          <w:sz w:val="28"/>
          <w:szCs w:val="28"/>
        </w:rPr>
        <w:t>Начало (июнь 1877) – стремительное наступление русских, освобождение Северной Болгарии.</w:t>
      </w:r>
    </w:p>
    <w:p w:rsidR="00F25A14" w:rsidRPr="00F25A14" w:rsidRDefault="00F25A14" w:rsidP="00F25A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A14">
        <w:rPr>
          <w:rFonts w:ascii="Times New Roman" w:hAnsi="Times New Roman" w:cs="Times New Roman"/>
          <w:sz w:val="28"/>
          <w:szCs w:val="28"/>
        </w:rPr>
        <w:t xml:space="preserve">С июля – контрнаступление турок под командованием Османа-паши, осада ими </w:t>
      </w:r>
      <w:proofErr w:type="spellStart"/>
      <w:r w:rsidRPr="00F25A14">
        <w:rPr>
          <w:rFonts w:ascii="Times New Roman" w:hAnsi="Times New Roman" w:cs="Times New Roman"/>
          <w:sz w:val="28"/>
          <w:szCs w:val="28"/>
        </w:rPr>
        <w:t>Шипкинского</w:t>
      </w:r>
      <w:proofErr w:type="spellEnd"/>
      <w:r w:rsidRPr="00F25A14">
        <w:rPr>
          <w:rFonts w:ascii="Times New Roman" w:hAnsi="Times New Roman" w:cs="Times New Roman"/>
          <w:sz w:val="28"/>
          <w:szCs w:val="28"/>
        </w:rPr>
        <w:t xml:space="preserve"> перевала, три неудачных штурма русскими Плевны.</w:t>
      </w:r>
    </w:p>
    <w:p w:rsidR="00F25A14" w:rsidRPr="00F25A14" w:rsidRDefault="00F25A14" w:rsidP="00F25A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A14">
        <w:rPr>
          <w:rFonts w:ascii="Times New Roman" w:hAnsi="Times New Roman" w:cs="Times New Roman"/>
          <w:sz w:val="28"/>
          <w:szCs w:val="28"/>
        </w:rPr>
        <w:t xml:space="preserve">Конец ноября – Плевна пала, наступление русских под командованием Гурко в Болгарии. Полностью разгромили турок. Остановились вблизи от Стамбула, могли его занять. В Закавказье </w:t>
      </w:r>
      <w:proofErr w:type="spellStart"/>
      <w:r w:rsidRPr="00F25A14">
        <w:rPr>
          <w:rFonts w:ascii="Times New Roman" w:hAnsi="Times New Roman" w:cs="Times New Roman"/>
          <w:sz w:val="28"/>
          <w:szCs w:val="28"/>
        </w:rPr>
        <w:t>Лорис-Меликов</w:t>
      </w:r>
      <w:proofErr w:type="spellEnd"/>
      <w:r w:rsidRPr="00F25A14">
        <w:rPr>
          <w:rFonts w:ascii="Times New Roman" w:hAnsi="Times New Roman" w:cs="Times New Roman"/>
          <w:sz w:val="28"/>
          <w:szCs w:val="28"/>
        </w:rPr>
        <w:t xml:space="preserve"> взял Каре.</w:t>
      </w:r>
    </w:p>
    <w:p w:rsidR="00F25A14" w:rsidRPr="00F25A14" w:rsidRDefault="00F25A14" w:rsidP="00F25A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A14">
        <w:rPr>
          <w:rFonts w:ascii="Times New Roman" w:hAnsi="Times New Roman" w:cs="Times New Roman"/>
          <w:sz w:val="28"/>
          <w:szCs w:val="28"/>
        </w:rPr>
        <w:t xml:space="preserve">В начале 1878 г. подписан </w:t>
      </w:r>
      <w:proofErr w:type="spellStart"/>
      <w:r w:rsidRPr="00F25A14">
        <w:rPr>
          <w:rFonts w:ascii="Times New Roman" w:hAnsi="Times New Roman" w:cs="Times New Roman"/>
          <w:sz w:val="28"/>
          <w:szCs w:val="28"/>
        </w:rPr>
        <w:t>Сан-Стефанский</w:t>
      </w:r>
      <w:proofErr w:type="spellEnd"/>
      <w:r w:rsidRPr="00F25A14">
        <w:rPr>
          <w:rFonts w:ascii="Times New Roman" w:hAnsi="Times New Roman" w:cs="Times New Roman"/>
          <w:sz w:val="28"/>
          <w:szCs w:val="28"/>
        </w:rPr>
        <w:t xml:space="preserve"> мир: Болгария получает автономию, Сербия, Румыния и Черногория полную независимость, Россия возвращает потерянную после Крымской войны часть </w:t>
      </w:r>
      <w:proofErr w:type="spellStart"/>
      <w:r w:rsidRPr="00F25A14">
        <w:rPr>
          <w:rFonts w:ascii="Times New Roman" w:hAnsi="Times New Roman" w:cs="Times New Roman"/>
          <w:sz w:val="28"/>
          <w:szCs w:val="28"/>
        </w:rPr>
        <w:t>Бесарабии</w:t>
      </w:r>
      <w:proofErr w:type="spellEnd"/>
      <w:r w:rsidRPr="00F25A14">
        <w:rPr>
          <w:rFonts w:ascii="Times New Roman" w:hAnsi="Times New Roman" w:cs="Times New Roman"/>
          <w:sz w:val="28"/>
          <w:szCs w:val="28"/>
        </w:rPr>
        <w:t xml:space="preserve">. Но вмешательство Запада, изоляция России на Берлинском конгрессе привели к тому, что: автономия предоставлена только Северной Болгарии, Сербия и Черногория сильно </w:t>
      </w:r>
      <w:proofErr w:type="gramStart"/>
      <w:r w:rsidRPr="00F25A14">
        <w:rPr>
          <w:rFonts w:ascii="Times New Roman" w:hAnsi="Times New Roman" w:cs="Times New Roman"/>
          <w:sz w:val="28"/>
          <w:szCs w:val="28"/>
        </w:rPr>
        <w:t>урезаны</w:t>
      </w:r>
      <w:proofErr w:type="gramEnd"/>
      <w:r w:rsidRPr="00F25A14">
        <w:rPr>
          <w:rFonts w:ascii="Times New Roman" w:hAnsi="Times New Roman" w:cs="Times New Roman"/>
          <w:sz w:val="28"/>
          <w:szCs w:val="28"/>
        </w:rPr>
        <w:t>.</w:t>
      </w:r>
    </w:p>
    <w:p w:rsidR="00F25A14" w:rsidRPr="00F25A14" w:rsidRDefault="00F25A14" w:rsidP="00F25A1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A14">
        <w:rPr>
          <w:rFonts w:ascii="Times New Roman" w:hAnsi="Times New Roman" w:cs="Times New Roman"/>
          <w:i/>
          <w:sz w:val="28"/>
          <w:szCs w:val="28"/>
        </w:rPr>
        <w:t xml:space="preserve">Внешняя политика в конце XIX </w:t>
      </w:r>
      <w:proofErr w:type="gramStart"/>
      <w:r w:rsidRPr="00F25A1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25A14">
        <w:rPr>
          <w:rFonts w:ascii="Times New Roman" w:hAnsi="Times New Roman" w:cs="Times New Roman"/>
          <w:i/>
          <w:sz w:val="28"/>
          <w:szCs w:val="28"/>
        </w:rPr>
        <w:t>.</w:t>
      </w:r>
    </w:p>
    <w:p w:rsidR="00F25A14" w:rsidRPr="00F25A14" w:rsidRDefault="00F25A14" w:rsidP="00F25A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A14">
        <w:rPr>
          <w:rFonts w:ascii="Times New Roman" w:hAnsi="Times New Roman" w:cs="Times New Roman"/>
          <w:sz w:val="28"/>
          <w:szCs w:val="28"/>
        </w:rPr>
        <w:t>В Европе происходит все большее расхождение в "Союзе трех императоров". В начало 80-х гг. пописан секретный союз Германии, Австрии и Италии ("Тройственный союз"). Идет вынужденное сближение России, несмотря на не приязнь к республике. В начале 90–</w:t>
      </w:r>
      <w:proofErr w:type="spellStart"/>
      <w:r w:rsidRPr="00F25A1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25A14">
        <w:rPr>
          <w:rFonts w:ascii="Times New Roman" w:hAnsi="Times New Roman" w:cs="Times New Roman"/>
          <w:sz w:val="28"/>
          <w:szCs w:val="28"/>
        </w:rPr>
        <w:t xml:space="preserve"> гг. </w:t>
      </w:r>
      <w:proofErr w:type="gramStart"/>
      <w:r w:rsidRPr="00F25A14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F25A14">
        <w:rPr>
          <w:rFonts w:ascii="Times New Roman" w:hAnsi="Times New Roman" w:cs="Times New Roman"/>
          <w:sz w:val="28"/>
          <w:szCs w:val="28"/>
        </w:rPr>
        <w:t xml:space="preserve"> всеобщему </w:t>
      </w:r>
      <w:r w:rsidRPr="00F25A14">
        <w:rPr>
          <w:rFonts w:ascii="Times New Roman" w:hAnsi="Times New Roman" w:cs="Times New Roman"/>
          <w:sz w:val="28"/>
          <w:szCs w:val="28"/>
        </w:rPr>
        <w:lastRenderedPageBreak/>
        <w:t>удивлению оформился франко–русский союз. Александр III слушает "Марсельезу".</w:t>
      </w:r>
    </w:p>
    <w:p w:rsidR="00F25A14" w:rsidRPr="00F25A14" w:rsidRDefault="00F25A14" w:rsidP="00F25A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A14">
        <w:rPr>
          <w:rFonts w:ascii="Times New Roman" w:hAnsi="Times New Roman" w:cs="Times New Roman"/>
          <w:sz w:val="28"/>
          <w:szCs w:val="28"/>
        </w:rPr>
        <w:t>Формирование двух противостоящих блоков приводит к гонке вооружений. В 1899 г. инициативе Николая II впервые истории происходит международная конференция в Гааге по разоружению: одобрены некоторые нормы (против наиболее варварских видов оружия, о пленных).</w:t>
      </w:r>
    </w:p>
    <w:p w:rsidR="00F25A14" w:rsidRPr="00F25A14" w:rsidRDefault="00F25A14" w:rsidP="00F25A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A14">
        <w:rPr>
          <w:rFonts w:ascii="Times New Roman" w:hAnsi="Times New Roman" w:cs="Times New Roman"/>
          <w:sz w:val="28"/>
          <w:szCs w:val="28"/>
        </w:rPr>
        <w:t xml:space="preserve">На Дальнем Востоке до конца XIX </w:t>
      </w:r>
      <w:proofErr w:type="gramStart"/>
      <w:r w:rsidRPr="00F25A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5A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5A14">
        <w:rPr>
          <w:rFonts w:ascii="Times New Roman" w:hAnsi="Times New Roman" w:cs="Times New Roman"/>
          <w:sz w:val="28"/>
          <w:szCs w:val="28"/>
        </w:rPr>
        <w:t>Россия</w:t>
      </w:r>
      <w:proofErr w:type="gramEnd"/>
      <w:r w:rsidRPr="00F25A14">
        <w:rPr>
          <w:rFonts w:ascii="Times New Roman" w:hAnsi="Times New Roman" w:cs="Times New Roman"/>
          <w:sz w:val="28"/>
          <w:szCs w:val="28"/>
        </w:rPr>
        <w:t xml:space="preserve"> не вела экспансии, однако затем – захватнические устремления в Китае и Корее, поэтому произошло столкновение с Японией.</w:t>
      </w:r>
    </w:p>
    <w:p w:rsidR="00541AE1" w:rsidRPr="00F25A14" w:rsidRDefault="00F25A14" w:rsidP="00F25A14">
      <w:pPr>
        <w:spacing w:line="360" w:lineRule="auto"/>
        <w:ind w:firstLine="709"/>
        <w:jc w:val="both"/>
      </w:pPr>
      <w:r w:rsidRPr="00F25A14">
        <w:rPr>
          <w:rFonts w:ascii="Times New Roman" w:hAnsi="Times New Roman" w:cs="Times New Roman"/>
          <w:sz w:val="28"/>
          <w:szCs w:val="28"/>
        </w:rPr>
        <w:t xml:space="preserve">В середине 90-х гг. после японо-китайской войны подписано соглашение России с Китаем о строительстве КВЖД. С 1898 г. она арендует Ляодунские полуострова с Порт-Артуром. В том же году участвовала в подавлении восстания </w:t>
      </w:r>
      <w:proofErr w:type="spellStart"/>
      <w:r w:rsidRPr="00F25A14">
        <w:rPr>
          <w:rFonts w:ascii="Times New Roman" w:hAnsi="Times New Roman" w:cs="Times New Roman"/>
          <w:sz w:val="28"/>
          <w:szCs w:val="28"/>
        </w:rPr>
        <w:t>ихэтуаней</w:t>
      </w:r>
      <w:proofErr w:type="spellEnd"/>
      <w:r w:rsidRPr="00F25A14">
        <w:rPr>
          <w:rFonts w:ascii="Times New Roman" w:hAnsi="Times New Roman" w:cs="Times New Roman"/>
          <w:sz w:val="28"/>
          <w:szCs w:val="28"/>
        </w:rPr>
        <w:t>, после этого стремилась надолго оставить свои войска в Манчжурии. "</w:t>
      </w:r>
      <w:proofErr w:type="spellStart"/>
      <w:r w:rsidRPr="00F25A14">
        <w:rPr>
          <w:rFonts w:ascii="Times New Roman" w:hAnsi="Times New Roman" w:cs="Times New Roman"/>
          <w:sz w:val="28"/>
          <w:szCs w:val="28"/>
        </w:rPr>
        <w:t>Безобразовская</w:t>
      </w:r>
      <w:proofErr w:type="spellEnd"/>
      <w:r w:rsidRPr="00F25A14">
        <w:rPr>
          <w:rFonts w:ascii="Times New Roman" w:hAnsi="Times New Roman" w:cs="Times New Roman"/>
          <w:sz w:val="28"/>
          <w:szCs w:val="28"/>
        </w:rPr>
        <w:t xml:space="preserve"> клика" требовала более активной экспансии в Китае и Корее. Этот авантюризм резко отличался от политики в Европе, где был взвешенный курс, поддержание баланса сил. Это стало важной предпосылкой будущих потрясений.</w:t>
      </w:r>
    </w:p>
    <w:sectPr w:rsidR="00541AE1" w:rsidRPr="00F2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25A14"/>
    <w:rsid w:val="00541AE1"/>
    <w:rsid w:val="00F2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2021-08-30T20:01:00Z</dcterms:created>
  <dcterms:modified xsi:type="dcterms:W3CDTF">2021-08-30T20:03:00Z</dcterms:modified>
</cp:coreProperties>
</file>